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CCFF5" w14:textId="77777777" w:rsidR="00145682" w:rsidRDefault="00145682"/>
    <w:tbl>
      <w:tblPr>
        <w:tblpPr w:leftFromText="180" w:rightFromText="180" w:vertAnchor="text" w:tblpX="108" w:tblpY="1"/>
        <w:tblOverlap w:val="never"/>
        <w:tblW w:w="10098" w:type="dxa"/>
        <w:tblLayout w:type="fixed"/>
        <w:tblLook w:val="0000" w:firstRow="0" w:lastRow="0" w:firstColumn="0" w:lastColumn="0" w:noHBand="0" w:noVBand="0"/>
      </w:tblPr>
      <w:tblGrid>
        <w:gridCol w:w="4896"/>
        <w:gridCol w:w="2547"/>
        <w:gridCol w:w="2655"/>
      </w:tblGrid>
      <w:tr w:rsidR="00123846" w14:paraId="27C46461" w14:textId="77777777" w:rsidTr="001628C1">
        <w:trPr>
          <w:cantSplit/>
          <w:trHeight w:val="888"/>
        </w:trPr>
        <w:tc>
          <w:tcPr>
            <w:tcW w:w="10098" w:type="dxa"/>
            <w:gridSpan w:val="3"/>
            <w:tcBorders>
              <w:bottom w:val="single" w:sz="4" w:space="0" w:color="auto"/>
            </w:tcBorders>
            <w:vAlign w:val="center"/>
          </w:tcPr>
          <w:p w14:paraId="2D22B276" w14:textId="11C13C6E" w:rsidR="00145682" w:rsidRDefault="00145682">
            <w:r>
              <w:tab/>
            </w:r>
            <w:r>
              <w:tab/>
            </w:r>
            <w:r>
              <w:tab/>
            </w:r>
            <w:r>
              <w:tab/>
            </w:r>
            <w:r>
              <w:tab/>
            </w:r>
            <w:r>
              <w:tab/>
            </w:r>
            <w:r>
              <w:tab/>
            </w:r>
            <w:r w:rsidR="003C60A8">
              <w:rPr>
                <w:noProof/>
              </w:rPr>
              <w:drawing>
                <wp:inline distT="0" distB="0" distL="0" distR="0" wp14:anchorId="159A8278" wp14:editId="7F76F5D1">
                  <wp:extent cx="4580890" cy="733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0890" cy="733425"/>
                          </a:xfrm>
                          <a:prstGeom prst="rect">
                            <a:avLst/>
                          </a:prstGeom>
                          <a:noFill/>
                        </pic:spPr>
                      </pic:pic>
                    </a:graphicData>
                  </a:graphic>
                </wp:inline>
              </w:drawing>
            </w:r>
          </w:p>
          <w:p w14:paraId="27252525" w14:textId="77777777" w:rsidR="00145682" w:rsidRDefault="00145682" w:rsidP="00EB5BD2">
            <w:pPr>
              <w:pStyle w:val="Heading2"/>
              <w:framePr w:hSpace="0" w:wrap="auto" w:hAnchor="text" w:yAlign="inline"/>
              <w:spacing w:before="40"/>
              <w:rPr>
                <w:rFonts w:ascii="Adobe Garamond Pro Bold" w:hAnsi="Adobe Garamond Pro Bold"/>
                <w:sz w:val="24"/>
                <w:szCs w:val="24"/>
              </w:rPr>
            </w:pPr>
          </w:p>
          <w:p w14:paraId="570ED2D5" w14:textId="77777777" w:rsidR="00560FCE" w:rsidRPr="001B776E" w:rsidRDefault="00560FCE" w:rsidP="00EB5BD2">
            <w:pPr>
              <w:pStyle w:val="Heading2"/>
              <w:framePr w:hSpace="0" w:wrap="auto" w:hAnchor="text" w:yAlign="inline"/>
              <w:spacing w:before="40"/>
              <w:rPr>
                <w:rFonts w:ascii="Adobe Garamond Pro Bold" w:hAnsi="Adobe Garamond Pro Bold"/>
                <w:sz w:val="24"/>
                <w:szCs w:val="24"/>
              </w:rPr>
            </w:pPr>
            <w:r w:rsidRPr="001B776E">
              <w:rPr>
                <w:rFonts w:ascii="Adobe Garamond Pro Bold" w:hAnsi="Adobe Garamond Pro Bold"/>
                <w:sz w:val="24"/>
                <w:szCs w:val="24"/>
              </w:rPr>
              <w:t>MARITIME LABOUR CONVENTION, 2006</w:t>
            </w:r>
          </w:p>
          <w:p w14:paraId="6EBB1FC6" w14:textId="77777777" w:rsidR="00123846" w:rsidRPr="00126BEA" w:rsidRDefault="00836A77" w:rsidP="00EB5BD2">
            <w:pPr>
              <w:pStyle w:val="Heading1"/>
              <w:spacing w:before="0" w:after="0"/>
              <w:jc w:val="center"/>
              <w:rPr>
                <w:rFonts w:ascii="Adobe Garamond Pro Bold" w:hAnsi="Adobe Garamond Pro Bold"/>
                <w:sz w:val="24"/>
                <w:szCs w:val="24"/>
              </w:rPr>
            </w:pPr>
            <w:r w:rsidRPr="00126BEA">
              <w:rPr>
                <w:rFonts w:ascii="Adobe Garamond Pro Bold" w:hAnsi="Adobe Garamond Pro Bold"/>
                <w:sz w:val="24"/>
                <w:szCs w:val="24"/>
              </w:rPr>
              <w:t xml:space="preserve">Application for </w:t>
            </w:r>
            <w:r w:rsidR="00B64BF4" w:rsidRPr="00126BEA">
              <w:rPr>
                <w:rFonts w:ascii="Adobe Garamond Pro Bold" w:hAnsi="Adobe Garamond Pro Bold"/>
                <w:sz w:val="24"/>
                <w:szCs w:val="24"/>
              </w:rPr>
              <w:t xml:space="preserve">Declaration </w:t>
            </w:r>
            <w:r w:rsidRPr="00126BEA">
              <w:rPr>
                <w:rFonts w:ascii="Adobe Garamond Pro Bold" w:hAnsi="Adobe Garamond Pro Bold"/>
                <w:sz w:val="24"/>
                <w:szCs w:val="24"/>
              </w:rPr>
              <w:t>of Maritime Labour Compliance Part I</w:t>
            </w:r>
          </w:p>
          <w:p w14:paraId="1BBEEC70" w14:textId="46CECF77" w:rsidR="006B7A0E" w:rsidRDefault="008B4C3B" w:rsidP="00EB5BD2">
            <w:pPr>
              <w:pStyle w:val="Heading2"/>
              <w:framePr w:hSpace="0" w:wrap="auto" w:hAnchor="text" w:yAlign="inline"/>
              <w:rPr>
                <w:rFonts w:ascii="Adobe Garamond Pro Bold" w:hAnsi="Adobe Garamond Pro Bold"/>
                <w:sz w:val="24"/>
                <w:szCs w:val="24"/>
              </w:rPr>
            </w:pPr>
            <w:r w:rsidRPr="00126BEA">
              <w:rPr>
                <w:rFonts w:ascii="Adobe Garamond Pro Bold" w:hAnsi="Adobe Garamond Pro Bold"/>
                <w:sz w:val="24"/>
                <w:szCs w:val="24"/>
              </w:rPr>
              <w:t xml:space="preserve">(FORM </w:t>
            </w:r>
            <w:r w:rsidR="00D336C2" w:rsidRPr="00126BEA">
              <w:rPr>
                <w:rFonts w:ascii="Adobe Garamond Pro Bold" w:hAnsi="Adobe Garamond Pro Bold"/>
                <w:sz w:val="24"/>
                <w:szCs w:val="24"/>
              </w:rPr>
              <w:t>NMA-</w:t>
            </w:r>
            <w:r w:rsidR="00126BEA">
              <w:rPr>
                <w:rFonts w:ascii="Adobe Garamond Pro Bold" w:hAnsi="Adobe Garamond Pro Bold"/>
                <w:sz w:val="24"/>
                <w:szCs w:val="24"/>
              </w:rPr>
              <w:t>1</w:t>
            </w:r>
            <w:r w:rsidR="0015427C">
              <w:rPr>
                <w:rFonts w:ascii="Adobe Garamond Pro Bold" w:hAnsi="Adobe Garamond Pro Bold"/>
                <w:sz w:val="24"/>
                <w:szCs w:val="24"/>
              </w:rPr>
              <w:t>4</w:t>
            </w:r>
            <w:r w:rsidR="00126BEA">
              <w:rPr>
                <w:rFonts w:ascii="Adobe Garamond Pro Bold" w:hAnsi="Adobe Garamond Pro Bold"/>
                <w:sz w:val="24"/>
                <w:szCs w:val="24"/>
              </w:rPr>
              <w:t>_</w:t>
            </w:r>
            <w:r w:rsidR="00836A77" w:rsidRPr="00126BEA">
              <w:rPr>
                <w:rFonts w:ascii="Adobe Garamond Pro Bold" w:hAnsi="Adobe Garamond Pro Bold"/>
                <w:sz w:val="24"/>
                <w:szCs w:val="24"/>
              </w:rPr>
              <w:t>DMLC</w:t>
            </w:r>
            <w:r w:rsidR="002D054E">
              <w:rPr>
                <w:rFonts w:ascii="Adobe Garamond Pro Bold" w:hAnsi="Adobe Garamond Pro Bold"/>
                <w:sz w:val="24"/>
                <w:szCs w:val="24"/>
              </w:rPr>
              <w:t xml:space="preserve"> I</w:t>
            </w:r>
            <w:r w:rsidR="00D016F8">
              <w:rPr>
                <w:rFonts w:ascii="Adobe Garamond Pro Bold" w:hAnsi="Adobe Garamond Pro Bold"/>
                <w:sz w:val="24"/>
                <w:szCs w:val="24"/>
              </w:rPr>
              <w:t>.</w:t>
            </w:r>
            <w:proofErr w:type="gramStart"/>
            <w:r w:rsidR="00D016F8">
              <w:rPr>
                <w:rFonts w:ascii="Adobe Garamond Pro Bold" w:hAnsi="Adobe Garamond Pro Bold"/>
                <w:sz w:val="24"/>
                <w:szCs w:val="24"/>
              </w:rPr>
              <w:t>20</w:t>
            </w:r>
            <w:r w:rsidR="00520597">
              <w:rPr>
                <w:rFonts w:ascii="Adobe Garamond Pro Bold" w:hAnsi="Adobe Garamond Pro Bold"/>
                <w:sz w:val="24"/>
                <w:szCs w:val="24"/>
              </w:rPr>
              <w:t>24</w:t>
            </w:r>
            <w:r w:rsidR="00D016F8">
              <w:rPr>
                <w:rFonts w:ascii="Adobe Garamond Pro Bold" w:hAnsi="Adobe Garamond Pro Bold"/>
                <w:sz w:val="24"/>
                <w:szCs w:val="24"/>
              </w:rPr>
              <w:t>.Rev.</w:t>
            </w:r>
            <w:proofErr w:type="gramEnd"/>
            <w:r w:rsidR="00520597">
              <w:rPr>
                <w:rFonts w:ascii="Adobe Garamond Pro Bold" w:hAnsi="Adobe Garamond Pro Bold"/>
                <w:sz w:val="24"/>
                <w:szCs w:val="24"/>
              </w:rPr>
              <w:t>2</w:t>
            </w:r>
            <w:r w:rsidR="00123846" w:rsidRPr="00126BEA">
              <w:rPr>
                <w:rFonts w:ascii="Adobe Garamond Pro Bold" w:hAnsi="Adobe Garamond Pro Bold"/>
                <w:sz w:val="24"/>
                <w:szCs w:val="24"/>
              </w:rPr>
              <w:t>)</w:t>
            </w:r>
          </w:p>
          <w:p w14:paraId="068141C2" w14:textId="77777777" w:rsidR="00145682" w:rsidRPr="00145682" w:rsidRDefault="00145682" w:rsidP="00145682"/>
        </w:tc>
      </w:tr>
      <w:tr w:rsidR="00266BCC" w:rsidRPr="00126BEA" w14:paraId="51E93FE9" w14:textId="77777777" w:rsidTr="009E75E2">
        <w:trPr>
          <w:cantSplit/>
          <w:trHeight w:val="354"/>
        </w:trPr>
        <w:tc>
          <w:tcPr>
            <w:tcW w:w="489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44B99DB" w14:textId="6854B85F" w:rsidR="00266BCC" w:rsidRPr="00126BEA" w:rsidRDefault="009E75E2" w:rsidP="00525CEA">
            <w:pPr>
              <w:pStyle w:val="Heading1"/>
              <w:spacing w:before="0" w:after="0"/>
              <w:jc w:val="center"/>
              <w:rPr>
                <w:rFonts w:ascii="Adobe Ming Std L" w:eastAsia="Adobe Ming Std L" w:hAnsi="Adobe Ming Std L"/>
                <w:sz w:val="18"/>
                <w:szCs w:val="18"/>
              </w:rPr>
            </w:pPr>
            <w:r>
              <w:rPr>
                <w:rFonts w:ascii="Adobe Ming Std L" w:eastAsia="Adobe Ming Std L" w:hAnsi="Adobe Ming Std L"/>
                <w:sz w:val="18"/>
                <w:szCs w:val="18"/>
              </w:rPr>
              <w:t>NAME OF SHIP</w:t>
            </w:r>
          </w:p>
        </w:tc>
        <w:tc>
          <w:tcPr>
            <w:tcW w:w="2547"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535A3E60" w14:textId="72EE05F2" w:rsidR="00266BCC" w:rsidRPr="00126BEA" w:rsidRDefault="009E75E2" w:rsidP="00525CEA">
            <w:pPr>
              <w:pStyle w:val="Heading1"/>
              <w:spacing w:before="0" w:after="0"/>
              <w:jc w:val="center"/>
              <w:rPr>
                <w:rFonts w:ascii="Adobe Ming Std L" w:eastAsia="Adobe Ming Std L" w:hAnsi="Adobe Ming Std L"/>
                <w:sz w:val="18"/>
                <w:szCs w:val="18"/>
              </w:rPr>
            </w:pPr>
            <w:r>
              <w:rPr>
                <w:rFonts w:ascii="Adobe Ming Std L" w:eastAsia="Adobe Ming Std L" w:hAnsi="Adobe Ming Std L"/>
                <w:sz w:val="18"/>
                <w:szCs w:val="18"/>
              </w:rPr>
              <w:t>OFFICIAL NUMBER</w:t>
            </w:r>
          </w:p>
        </w:tc>
        <w:tc>
          <w:tcPr>
            <w:tcW w:w="265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4817BE38" w14:textId="4876F2E7" w:rsidR="00266BCC" w:rsidRPr="00126BEA" w:rsidRDefault="009E75E2" w:rsidP="00525CEA">
            <w:pPr>
              <w:pStyle w:val="Heading1"/>
              <w:spacing w:before="0" w:after="0"/>
              <w:jc w:val="center"/>
              <w:rPr>
                <w:rFonts w:ascii="Adobe Ming Std L" w:eastAsia="Adobe Ming Std L" w:hAnsi="Adobe Ming Std L"/>
                <w:sz w:val="18"/>
                <w:szCs w:val="18"/>
              </w:rPr>
            </w:pPr>
            <w:r>
              <w:rPr>
                <w:rFonts w:ascii="Adobe Ming Std L" w:eastAsia="Adobe Ming Std L" w:hAnsi="Adobe Ming Std L"/>
                <w:sz w:val="18"/>
                <w:szCs w:val="18"/>
              </w:rPr>
              <w:t>IMO NUMBER</w:t>
            </w:r>
          </w:p>
        </w:tc>
      </w:tr>
      <w:tr w:rsidR="00266BCC" w:rsidRPr="00126BEA" w14:paraId="65C3EE09" w14:textId="77777777" w:rsidTr="001628C1">
        <w:trPr>
          <w:cantSplit/>
          <w:trHeight w:val="364"/>
        </w:trPr>
        <w:tc>
          <w:tcPr>
            <w:tcW w:w="4896" w:type="dxa"/>
            <w:tcBorders>
              <w:top w:val="single" w:sz="4" w:space="0" w:color="auto"/>
              <w:left w:val="single" w:sz="4" w:space="0" w:color="auto"/>
              <w:bottom w:val="single" w:sz="4" w:space="0" w:color="auto"/>
              <w:right w:val="single" w:sz="4" w:space="0" w:color="auto"/>
            </w:tcBorders>
            <w:vAlign w:val="center"/>
          </w:tcPr>
          <w:p w14:paraId="7C45B81D" w14:textId="77777777" w:rsidR="00266BCC" w:rsidRPr="00126BEA" w:rsidRDefault="00266BCC" w:rsidP="00525CEA">
            <w:pPr>
              <w:pStyle w:val="Heading1"/>
              <w:spacing w:before="0" w:after="0"/>
              <w:jc w:val="center"/>
              <w:rPr>
                <w:rFonts w:ascii="Adobe Ming Std L" w:eastAsia="Adobe Ming Std L" w:hAnsi="Adobe Ming Std L"/>
                <w:sz w:val="18"/>
                <w:szCs w:val="18"/>
              </w:rPr>
            </w:pPr>
            <w:r w:rsidRPr="00126BEA">
              <w:rPr>
                <w:rFonts w:ascii="Adobe Ming Std L" w:eastAsia="Adobe Ming Std L" w:hAnsi="Adobe Ming Std L"/>
                <w:sz w:val="18"/>
                <w:szCs w:val="18"/>
              </w:rPr>
              <w:fldChar w:fldCharType="begin">
                <w:ffData>
                  <w:name w:val="Text16"/>
                  <w:enabled/>
                  <w:calcOnExit w:val="0"/>
                  <w:textInput/>
                </w:ffData>
              </w:fldChar>
            </w:r>
            <w:r w:rsidRPr="00126BEA">
              <w:rPr>
                <w:rFonts w:ascii="Adobe Ming Std L" w:eastAsia="Adobe Ming Std L" w:hAnsi="Adobe Ming Std L"/>
                <w:sz w:val="18"/>
                <w:szCs w:val="18"/>
              </w:rPr>
              <w:instrText xml:space="preserve"> FORMTEXT </w:instrText>
            </w:r>
            <w:r w:rsidRPr="00126BEA">
              <w:rPr>
                <w:rFonts w:ascii="Adobe Ming Std L" w:eastAsia="Adobe Ming Std L" w:hAnsi="Adobe Ming Std L"/>
                <w:sz w:val="18"/>
                <w:szCs w:val="18"/>
              </w:rPr>
            </w:r>
            <w:r w:rsidRPr="00126BEA">
              <w:rPr>
                <w:rFonts w:ascii="Adobe Ming Std L" w:eastAsia="Adobe Ming Std L" w:hAnsi="Adobe Ming Std L"/>
                <w:sz w:val="18"/>
                <w:szCs w:val="18"/>
              </w:rPr>
              <w:fldChar w:fldCharType="separate"/>
            </w:r>
            <w:r w:rsidRPr="00126BEA">
              <w:rPr>
                <w:rFonts w:ascii="Adobe Ming Std L" w:eastAsia="Adobe Ming Std L" w:hAnsi="Adobe Ming Std L" w:cs="MS Gothic"/>
                <w:noProof/>
                <w:sz w:val="18"/>
                <w:szCs w:val="18"/>
              </w:rPr>
              <w:t> </w:t>
            </w:r>
            <w:r w:rsidRPr="00126BEA">
              <w:rPr>
                <w:rFonts w:ascii="Adobe Ming Std L" w:eastAsia="Adobe Ming Std L" w:hAnsi="Adobe Ming Std L" w:cs="MS Gothic"/>
                <w:noProof/>
                <w:sz w:val="18"/>
                <w:szCs w:val="18"/>
              </w:rPr>
              <w:t> </w:t>
            </w:r>
            <w:r w:rsidRPr="00126BEA">
              <w:rPr>
                <w:rFonts w:ascii="Adobe Ming Std L" w:eastAsia="Adobe Ming Std L" w:hAnsi="Adobe Ming Std L" w:cs="MS Gothic"/>
                <w:noProof/>
                <w:sz w:val="18"/>
                <w:szCs w:val="18"/>
              </w:rPr>
              <w:t> </w:t>
            </w:r>
            <w:r w:rsidRPr="00126BEA">
              <w:rPr>
                <w:rFonts w:ascii="Adobe Ming Std L" w:eastAsia="Adobe Ming Std L" w:hAnsi="Adobe Ming Std L" w:cs="MS Gothic"/>
                <w:noProof/>
                <w:sz w:val="18"/>
                <w:szCs w:val="18"/>
              </w:rPr>
              <w:t> </w:t>
            </w:r>
            <w:r w:rsidRPr="00126BEA">
              <w:rPr>
                <w:rFonts w:ascii="Adobe Ming Std L" w:eastAsia="Adobe Ming Std L" w:hAnsi="Adobe Ming Std L" w:cs="MS Gothic"/>
                <w:noProof/>
                <w:sz w:val="18"/>
                <w:szCs w:val="18"/>
              </w:rPr>
              <w:t> </w:t>
            </w:r>
            <w:r w:rsidRPr="00126BEA">
              <w:rPr>
                <w:rFonts w:ascii="Adobe Ming Std L" w:eastAsia="Adobe Ming Std L" w:hAnsi="Adobe Ming Std L"/>
                <w:sz w:val="18"/>
                <w:szCs w:val="18"/>
              </w:rPr>
              <w:fldChar w:fldCharType="end"/>
            </w:r>
            <w:r w:rsidRPr="00126BEA">
              <w:rPr>
                <w:rFonts w:ascii="Adobe Ming Std L" w:eastAsia="Adobe Ming Std L" w:hAnsi="Adobe Ming Std L"/>
                <w:sz w:val="18"/>
                <w:szCs w:val="18"/>
              </w:rPr>
              <w:fldChar w:fldCharType="begin"/>
            </w:r>
            <w:r w:rsidRPr="00126BEA">
              <w:rPr>
                <w:rFonts w:ascii="Adobe Ming Std L" w:eastAsia="Adobe Ming Std L" w:hAnsi="Adobe Ming Std L"/>
                <w:sz w:val="18"/>
                <w:szCs w:val="18"/>
              </w:rPr>
              <w:instrText xml:space="preserve"> COMMENTS   \* MERGEFORMAT </w:instrText>
            </w:r>
            <w:r w:rsidRPr="00126BEA">
              <w:rPr>
                <w:rFonts w:ascii="Adobe Ming Std L" w:eastAsia="Adobe Ming Std L" w:hAnsi="Adobe Ming Std L"/>
                <w:sz w:val="18"/>
                <w:szCs w:val="18"/>
              </w:rPr>
              <w:fldChar w:fldCharType="end"/>
            </w:r>
          </w:p>
        </w:tc>
        <w:tc>
          <w:tcPr>
            <w:tcW w:w="2547" w:type="dxa"/>
            <w:tcBorders>
              <w:top w:val="single" w:sz="4" w:space="0" w:color="auto"/>
              <w:left w:val="single" w:sz="4" w:space="0" w:color="auto"/>
              <w:bottom w:val="single" w:sz="4" w:space="0" w:color="auto"/>
              <w:right w:val="single" w:sz="4" w:space="0" w:color="auto"/>
            </w:tcBorders>
            <w:vAlign w:val="center"/>
          </w:tcPr>
          <w:p w14:paraId="19B53503" w14:textId="77777777" w:rsidR="00266BCC" w:rsidRPr="00126BEA" w:rsidRDefault="00266BCC" w:rsidP="00525CEA">
            <w:pPr>
              <w:pStyle w:val="Heading1"/>
              <w:spacing w:before="0" w:after="0"/>
              <w:jc w:val="center"/>
              <w:rPr>
                <w:rFonts w:ascii="Adobe Ming Std L" w:eastAsia="Adobe Ming Std L" w:hAnsi="Adobe Ming Std L"/>
                <w:sz w:val="18"/>
                <w:szCs w:val="18"/>
              </w:rPr>
            </w:pPr>
            <w:r w:rsidRPr="00126BEA">
              <w:rPr>
                <w:rFonts w:ascii="Adobe Ming Std L" w:eastAsia="Adobe Ming Std L" w:hAnsi="Adobe Ming Std L"/>
                <w:sz w:val="18"/>
                <w:szCs w:val="18"/>
              </w:rPr>
              <w:fldChar w:fldCharType="begin">
                <w:ffData>
                  <w:name w:val="Text16"/>
                  <w:enabled/>
                  <w:calcOnExit w:val="0"/>
                  <w:textInput/>
                </w:ffData>
              </w:fldChar>
            </w:r>
            <w:r w:rsidRPr="00126BEA">
              <w:rPr>
                <w:rFonts w:ascii="Adobe Ming Std L" w:eastAsia="Adobe Ming Std L" w:hAnsi="Adobe Ming Std L"/>
                <w:sz w:val="18"/>
                <w:szCs w:val="18"/>
              </w:rPr>
              <w:instrText xml:space="preserve"> FORMTEXT </w:instrText>
            </w:r>
            <w:r w:rsidRPr="00126BEA">
              <w:rPr>
                <w:rFonts w:ascii="Adobe Ming Std L" w:eastAsia="Adobe Ming Std L" w:hAnsi="Adobe Ming Std L"/>
                <w:sz w:val="18"/>
                <w:szCs w:val="18"/>
              </w:rPr>
            </w:r>
            <w:r w:rsidRPr="00126BEA">
              <w:rPr>
                <w:rFonts w:ascii="Adobe Ming Std L" w:eastAsia="Adobe Ming Std L" w:hAnsi="Adobe Ming Std L"/>
                <w:sz w:val="18"/>
                <w:szCs w:val="18"/>
              </w:rPr>
              <w:fldChar w:fldCharType="separate"/>
            </w:r>
            <w:r w:rsidRPr="00126BEA">
              <w:rPr>
                <w:rFonts w:ascii="Adobe Ming Std L" w:eastAsia="Adobe Ming Std L" w:hAnsi="Adobe Ming Std L" w:cs="MS Gothic"/>
                <w:noProof/>
                <w:sz w:val="18"/>
                <w:szCs w:val="18"/>
              </w:rPr>
              <w:t> </w:t>
            </w:r>
            <w:r w:rsidRPr="00126BEA">
              <w:rPr>
                <w:rFonts w:ascii="Adobe Ming Std L" w:eastAsia="Adobe Ming Std L" w:hAnsi="Adobe Ming Std L" w:cs="MS Gothic"/>
                <w:noProof/>
                <w:sz w:val="18"/>
                <w:szCs w:val="18"/>
              </w:rPr>
              <w:t> </w:t>
            </w:r>
            <w:r w:rsidRPr="00126BEA">
              <w:rPr>
                <w:rFonts w:ascii="Adobe Ming Std L" w:eastAsia="Adobe Ming Std L" w:hAnsi="Adobe Ming Std L" w:cs="MS Gothic"/>
                <w:noProof/>
                <w:sz w:val="18"/>
                <w:szCs w:val="18"/>
              </w:rPr>
              <w:t> </w:t>
            </w:r>
            <w:r w:rsidRPr="00126BEA">
              <w:rPr>
                <w:rFonts w:ascii="Adobe Ming Std L" w:eastAsia="Adobe Ming Std L" w:hAnsi="Adobe Ming Std L" w:cs="MS Gothic"/>
                <w:noProof/>
                <w:sz w:val="18"/>
                <w:szCs w:val="18"/>
              </w:rPr>
              <w:t> </w:t>
            </w:r>
            <w:r w:rsidRPr="00126BEA">
              <w:rPr>
                <w:rFonts w:ascii="Adobe Ming Std L" w:eastAsia="Adobe Ming Std L" w:hAnsi="Adobe Ming Std L" w:cs="MS Gothic"/>
                <w:noProof/>
                <w:sz w:val="18"/>
                <w:szCs w:val="18"/>
              </w:rPr>
              <w:t> </w:t>
            </w:r>
            <w:r w:rsidRPr="00126BEA">
              <w:rPr>
                <w:rFonts w:ascii="Adobe Ming Std L" w:eastAsia="Adobe Ming Std L" w:hAnsi="Adobe Ming Std L"/>
                <w:sz w:val="18"/>
                <w:szCs w:val="18"/>
              </w:rPr>
              <w:fldChar w:fldCharType="end"/>
            </w:r>
          </w:p>
        </w:tc>
        <w:tc>
          <w:tcPr>
            <w:tcW w:w="2655" w:type="dxa"/>
            <w:tcBorders>
              <w:top w:val="single" w:sz="4" w:space="0" w:color="auto"/>
              <w:left w:val="single" w:sz="4" w:space="0" w:color="auto"/>
              <w:bottom w:val="single" w:sz="4" w:space="0" w:color="auto"/>
              <w:right w:val="single" w:sz="4" w:space="0" w:color="auto"/>
            </w:tcBorders>
            <w:vAlign w:val="center"/>
          </w:tcPr>
          <w:p w14:paraId="57BF6CF6" w14:textId="77777777" w:rsidR="00266BCC" w:rsidRPr="00126BEA" w:rsidRDefault="00266BCC" w:rsidP="00525CEA">
            <w:pPr>
              <w:pStyle w:val="Heading1"/>
              <w:spacing w:before="0" w:after="0"/>
              <w:jc w:val="center"/>
              <w:rPr>
                <w:rFonts w:ascii="Adobe Ming Std L" w:eastAsia="Adobe Ming Std L" w:hAnsi="Adobe Ming Std L"/>
                <w:sz w:val="18"/>
                <w:szCs w:val="18"/>
              </w:rPr>
            </w:pPr>
            <w:r w:rsidRPr="00126BEA">
              <w:rPr>
                <w:rFonts w:ascii="Adobe Ming Std L" w:eastAsia="Adobe Ming Std L" w:hAnsi="Adobe Ming Std L"/>
                <w:sz w:val="18"/>
                <w:szCs w:val="18"/>
              </w:rPr>
              <w:fldChar w:fldCharType="begin">
                <w:ffData>
                  <w:name w:val="Text16"/>
                  <w:enabled/>
                  <w:calcOnExit w:val="0"/>
                  <w:textInput/>
                </w:ffData>
              </w:fldChar>
            </w:r>
            <w:r w:rsidRPr="00126BEA">
              <w:rPr>
                <w:rFonts w:ascii="Adobe Ming Std L" w:eastAsia="Adobe Ming Std L" w:hAnsi="Adobe Ming Std L"/>
                <w:sz w:val="18"/>
                <w:szCs w:val="18"/>
              </w:rPr>
              <w:instrText xml:space="preserve"> FORMTEXT </w:instrText>
            </w:r>
            <w:r w:rsidRPr="00126BEA">
              <w:rPr>
                <w:rFonts w:ascii="Adobe Ming Std L" w:eastAsia="Adobe Ming Std L" w:hAnsi="Adobe Ming Std L"/>
                <w:sz w:val="18"/>
                <w:szCs w:val="18"/>
              </w:rPr>
            </w:r>
            <w:r w:rsidRPr="00126BEA">
              <w:rPr>
                <w:rFonts w:ascii="Adobe Ming Std L" w:eastAsia="Adobe Ming Std L" w:hAnsi="Adobe Ming Std L"/>
                <w:sz w:val="18"/>
                <w:szCs w:val="18"/>
              </w:rPr>
              <w:fldChar w:fldCharType="separate"/>
            </w:r>
            <w:r w:rsidRPr="00126BEA">
              <w:rPr>
                <w:rFonts w:ascii="Adobe Ming Std L" w:eastAsia="Adobe Ming Std L" w:hAnsi="Adobe Ming Std L" w:cs="MS Gothic"/>
                <w:noProof/>
                <w:sz w:val="18"/>
                <w:szCs w:val="18"/>
              </w:rPr>
              <w:t> </w:t>
            </w:r>
            <w:r w:rsidRPr="00126BEA">
              <w:rPr>
                <w:rFonts w:ascii="Adobe Ming Std L" w:eastAsia="Adobe Ming Std L" w:hAnsi="Adobe Ming Std L" w:cs="MS Gothic"/>
                <w:noProof/>
                <w:sz w:val="18"/>
                <w:szCs w:val="18"/>
              </w:rPr>
              <w:t> </w:t>
            </w:r>
            <w:r w:rsidRPr="00126BEA">
              <w:rPr>
                <w:rFonts w:ascii="Adobe Ming Std L" w:eastAsia="Adobe Ming Std L" w:hAnsi="Adobe Ming Std L" w:cs="MS Gothic"/>
                <w:noProof/>
                <w:sz w:val="18"/>
                <w:szCs w:val="18"/>
              </w:rPr>
              <w:t> </w:t>
            </w:r>
            <w:r w:rsidRPr="00126BEA">
              <w:rPr>
                <w:rFonts w:ascii="Adobe Ming Std L" w:eastAsia="Adobe Ming Std L" w:hAnsi="Adobe Ming Std L" w:cs="MS Gothic"/>
                <w:noProof/>
                <w:sz w:val="18"/>
                <w:szCs w:val="18"/>
              </w:rPr>
              <w:t> </w:t>
            </w:r>
            <w:r w:rsidRPr="00126BEA">
              <w:rPr>
                <w:rFonts w:ascii="Adobe Ming Std L" w:eastAsia="Adobe Ming Std L" w:hAnsi="Adobe Ming Std L" w:cs="MS Gothic"/>
                <w:noProof/>
                <w:sz w:val="18"/>
                <w:szCs w:val="18"/>
              </w:rPr>
              <w:t> </w:t>
            </w:r>
            <w:r w:rsidRPr="00126BEA">
              <w:rPr>
                <w:rFonts w:ascii="Adobe Ming Std L" w:eastAsia="Adobe Ming Std L" w:hAnsi="Adobe Ming Std L"/>
                <w:sz w:val="18"/>
                <w:szCs w:val="18"/>
              </w:rPr>
              <w:fldChar w:fldCharType="end"/>
            </w:r>
          </w:p>
        </w:tc>
      </w:tr>
      <w:tr w:rsidR="00B93D01" w:rsidRPr="00126BEA" w14:paraId="3BEE2382" w14:textId="77777777" w:rsidTr="001628C1">
        <w:trPr>
          <w:cantSplit/>
          <w:trHeight w:val="370"/>
        </w:trPr>
        <w:tc>
          <w:tcPr>
            <w:tcW w:w="10098" w:type="dxa"/>
            <w:gridSpan w:val="3"/>
            <w:tcBorders>
              <w:top w:val="single" w:sz="4" w:space="0" w:color="auto"/>
              <w:left w:val="single" w:sz="4" w:space="0" w:color="auto"/>
              <w:bottom w:val="single" w:sz="4" w:space="0" w:color="auto"/>
              <w:right w:val="single" w:sz="4" w:space="0" w:color="auto"/>
            </w:tcBorders>
            <w:vAlign w:val="center"/>
          </w:tcPr>
          <w:p w14:paraId="288FB2DA" w14:textId="77777777" w:rsidR="00B13BA1" w:rsidRPr="00126BEA" w:rsidRDefault="00B13BA1" w:rsidP="00525CEA">
            <w:pPr>
              <w:autoSpaceDE w:val="0"/>
              <w:autoSpaceDN w:val="0"/>
              <w:adjustRightInd w:val="0"/>
              <w:jc w:val="center"/>
              <w:rPr>
                <w:rFonts w:ascii="Adobe Ming Std L" w:eastAsia="Adobe Ming Std L" w:hAnsi="Adobe Ming Std L" w:cs="Helvetica"/>
                <w:b/>
                <w:sz w:val="18"/>
                <w:szCs w:val="18"/>
                <w:u w:val="single"/>
                <w:lang w:val="en-SG" w:eastAsia="en-SG"/>
              </w:rPr>
            </w:pPr>
            <w:r w:rsidRPr="00126BEA">
              <w:rPr>
                <w:rFonts w:ascii="Adobe Ming Std L" w:eastAsia="Adobe Ming Std L" w:hAnsi="Adobe Ming Std L" w:cs="Helvetica"/>
                <w:b/>
                <w:sz w:val="18"/>
                <w:szCs w:val="18"/>
                <w:u w:val="single"/>
                <w:lang w:val="en-SG" w:eastAsia="en-SG"/>
              </w:rPr>
              <w:t>NOTES</w:t>
            </w:r>
          </w:p>
          <w:p w14:paraId="2BCD1808" w14:textId="02DB94A7" w:rsidR="00B13BA1" w:rsidRPr="00126BEA" w:rsidRDefault="00B13BA1" w:rsidP="00525CEA">
            <w:pPr>
              <w:numPr>
                <w:ilvl w:val="0"/>
                <w:numId w:val="4"/>
              </w:numPr>
              <w:autoSpaceDE w:val="0"/>
              <w:autoSpaceDN w:val="0"/>
              <w:adjustRightInd w:val="0"/>
              <w:jc w:val="both"/>
              <w:rPr>
                <w:rFonts w:ascii="Adobe Ming Std L" w:eastAsia="Adobe Ming Std L" w:hAnsi="Adobe Ming Std L" w:cs="Helvetica"/>
                <w:sz w:val="18"/>
                <w:szCs w:val="18"/>
                <w:lang w:val="en-SG" w:eastAsia="en-SG"/>
              </w:rPr>
            </w:pPr>
            <w:r w:rsidRPr="00126BEA">
              <w:rPr>
                <w:rFonts w:ascii="Adobe Ming Std L" w:eastAsia="Adobe Ming Std L" w:hAnsi="Adobe Ming Std L" w:cs="Arial"/>
                <w:sz w:val="18"/>
                <w:szCs w:val="18"/>
              </w:rPr>
              <w:t>This form provides s</w:t>
            </w:r>
            <w:r w:rsidR="00364317" w:rsidRPr="00126BEA">
              <w:rPr>
                <w:rFonts w:ascii="Adobe Ming Std L" w:eastAsia="Adobe Ming Std L" w:hAnsi="Adobe Ming Std L" w:cs="Arial"/>
                <w:sz w:val="18"/>
                <w:szCs w:val="18"/>
                <w:lang w:val="en-SG" w:eastAsia="en-SG"/>
              </w:rPr>
              <w:t>hip</w:t>
            </w:r>
            <w:r w:rsidR="009E75E2">
              <w:rPr>
                <w:rFonts w:ascii="Adobe Ming Std L" w:eastAsia="Adobe Ming Std L" w:hAnsi="Adobe Ming Std L" w:cs="Arial"/>
                <w:sz w:val="18"/>
                <w:szCs w:val="18"/>
                <w:lang w:val="en-SG" w:eastAsia="en-SG"/>
              </w:rPr>
              <w:t xml:space="preserve"> </w:t>
            </w:r>
            <w:r w:rsidR="00364317" w:rsidRPr="00126BEA">
              <w:rPr>
                <w:rFonts w:ascii="Adobe Ming Std L" w:eastAsia="Adobe Ming Std L" w:hAnsi="Adobe Ming Std L" w:cs="Arial"/>
                <w:sz w:val="18"/>
                <w:szCs w:val="18"/>
                <w:lang w:val="en-SG" w:eastAsia="en-SG"/>
              </w:rPr>
              <w:t xml:space="preserve">owners </w:t>
            </w:r>
            <w:r w:rsidRPr="00126BEA">
              <w:rPr>
                <w:rFonts w:ascii="Adobe Ming Std L" w:eastAsia="Adobe Ming Std L" w:hAnsi="Adobe Ming Std L" w:cs="Arial"/>
                <w:sz w:val="18"/>
                <w:szCs w:val="18"/>
                <w:lang w:val="en-SG" w:eastAsia="en-SG"/>
              </w:rPr>
              <w:t>with a means to apply for issuance of the sh</w:t>
            </w:r>
            <w:r w:rsidR="00364317" w:rsidRPr="00126BEA">
              <w:rPr>
                <w:rFonts w:ascii="Adobe Ming Std L" w:eastAsia="Adobe Ming Std L" w:hAnsi="Adobe Ming Std L" w:cs="Arial"/>
                <w:sz w:val="18"/>
                <w:szCs w:val="18"/>
                <w:lang w:val="en-SG" w:eastAsia="en-SG"/>
              </w:rPr>
              <w:t>ip specific DMLC Part I by the Administration</w:t>
            </w:r>
            <w:r w:rsidRPr="00126BEA">
              <w:rPr>
                <w:rFonts w:ascii="Adobe Ming Std L" w:eastAsia="Adobe Ming Std L" w:hAnsi="Adobe Ming Std L" w:cs="Arial"/>
                <w:sz w:val="18"/>
                <w:szCs w:val="18"/>
                <w:lang w:val="en-SG" w:eastAsia="en-SG"/>
              </w:rPr>
              <w:t xml:space="preserve"> after successfully </w:t>
            </w:r>
            <w:r w:rsidRPr="00126BEA">
              <w:rPr>
                <w:rFonts w:ascii="Adobe Ming Std L" w:eastAsia="Adobe Ming Std L" w:hAnsi="Adobe Ming Std L" w:cs="Helvetica"/>
                <w:sz w:val="18"/>
                <w:szCs w:val="18"/>
                <w:lang w:val="en-SG" w:eastAsia="en-SG"/>
              </w:rPr>
              <w:t>carrying out a gap analysis of the ship and company policies against the national requirements for the 1</w:t>
            </w:r>
            <w:r w:rsidR="00364317" w:rsidRPr="00126BEA">
              <w:rPr>
                <w:rFonts w:ascii="Adobe Ming Std L" w:eastAsia="Adobe Ming Std L" w:hAnsi="Adobe Ming Std L" w:cs="Helvetica"/>
                <w:sz w:val="18"/>
                <w:szCs w:val="18"/>
                <w:lang w:val="en-SG" w:eastAsia="en-SG"/>
              </w:rPr>
              <w:t>6</w:t>
            </w:r>
            <w:r w:rsidRPr="00126BEA">
              <w:rPr>
                <w:rFonts w:ascii="Adobe Ming Std L" w:eastAsia="Adobe Ming Std L" w:hAnsi="Adobe Ming Std L" w:cs="Helvetica"/>
                <w:sz w:val="18"/>
                <w:szCs w:val="18"/>
                <w:lang w:val="en-SG" w:eastAsia="en-SG"/>
              </w:rPr>
              <w:t xml:space="preserve"> areas as detailed in the DMLC for implementation of MLC 2006. </w:t>
            </w:r>
          </w:p>
          <w:p w14:paraId="761FC5A4" w14:textId="77777777" w:rsidR="00B93D01" w:rsidRPr="00126BEA" w:rsidRDefault="00B13BA1" w:rsidP="00525CEA">
            <w:pPr>
              <w:numPr>
                <w:ilvl w:val="0"/>
                <w:numId w:val="4"/>
              </w:numPr>
              <w:autoSpaceDE w:val="0"/>
              <w:autoSpaceDN w:val="0"/>
              <w:adjustRightInd w:val="0"/>
              <w:jc w:val="both"/>
              <w:rPr>
                <w:rFonts w:ascii="Adobe Ming Std L" w:eastAsia="Adobe Ming Std L" w:hAnsi="Adobe Ming Std L" w:cs="Helvetica"/>
                <w:sz w:val="18"/>
                <w:szCs w:val="18"/>
                <w:lang w:val="en-SG" w:eastAsia="en-SG"/>
              </w:rPr>
            </w:pPr>
            <w:r w:rsidRPr="00126BEA">
              <w:rPr>
                <w:rFonts w:ascii="Adobe Ming Std L" w:eastAsia="Adobe Ming Std L" w:hAnsi="Adobe Ming Std L"/>
                <w:sz w:val="18"/>
                <w:szCs w:val="18"/>
                <w:lang w:val="en-SG" w:eastAsia="en-SG"/>
              </w:rPr>
              <w:t>Any areas where substantial equivalency or exemption may be required should be highlighted to the Administration for consideration and insertion into the ship specific DMLC Part I.</w:t>
            </w:r>
          </w:p>
        </w:tc>
      </w:tr>
    </w:tbl>
    <w:p w14:paraId="39D500AD" w14:textId="77777777" w:rsidR="00B13BA1" w:rsidRPr="00126BEA" w:rsidRDefault="00B13BA1" w:rsidP="00FB0E17">
      <w:pPr>
        <w:numPr>
          <w:ilvl w:val="0"/>
          <w:numId w:val="2"/>
        </w:numPr>
        <w:tabs>
          <w:tab w:val="clear" w:pos="360"/>
          <w:tab w:val="num" w:pos="0"/>
        </w:tabs>
        <w:spacing w:before="120"/>
        <w:jc w:val="both"/>
        <w:rPr>
          <w:rFonts w:ascii="Adobe Ming Std L" w:eastAsia="Adobe Ming Std L" w:hAnsi="Adobe Ming Std L"/>
          <w:b/>
          <w:color w:val="000000"/>
          <w:sz w:val="18"/>
          <w:szCs w:val="18"/>
        </w:rPr>
      </w:pPr>
      <w:r w:rsidRPr="00126BEA">
        <w:rPr>
          <w:rFonts w:ascii="Adobe Ming Std L" w:eastAsia="Adobe Ming Std L" w:hAnsi="Adobe Ming Std L" w:cs="Helvetica"/>
          <w:b/>
          <w:color w:val="000000"/>
          <w:sz w:val="18"/>
          <w:szCs w:val="18"/>
          <w:lang w:val="en-SG" w:eastAsia="en-SG"/>
        </w:rPr>
        <w:t>Minimum Age (Regulation 1.1)</w:t>
      </w:r>
    </w:p>
    <w:p w14:paraId="01782EE1" w14:textId="5B709A60" w:rsidR="006A54F3" w:rsidRPr="006A54F3" w:rsidRDefault="006A54F3" w:rsidP="006A54F3">
      <w:pPr>
        <w:spacing w:before="120"/>
        <w:ind w:left="360"/>
        <w:jc w:val="both"/>
        <w:rPr>
          <w:rFonts w:ascii="Adobe Ming Std L" w:eastAsia="Adobe Ming Std L" w:hAnsi="Adobe Ming Std L"/>
          <w:iCs/>
          <w:sz w:val="18"/>
          <w:szCs w:val="18"/>
          <w:lang w:val="en-SG" w:eastAsia="en-SG"/>
        </w:rPr>
      </w:pPr>
      <w:r w:rsidRPr="006A54F3">
        <w:rPr>
          <w:rFonts w:ascii="Adobe Ming Std L" w:eastAsia="Adobe Ming Std L" w:hAnsi="Adobe Ming Std L" w:cs="Calibri"/>
          <w:iCs/>
          <w:sz w:val="18"/>
          <w:szCs w:val="18"/>
          <w:lang w:val="en-SG" w:eastAsia="en-SG"/>
        </w:rPr>
        <w:t>The minimum age to be employed for work on board a Nauru flagged vessel</w:t>
      </w:r>
      <w:r w:rsidRPr="006A54F3">
        <w:rPr>
          <w:rFonts w:ascii="Adobe Ming Std L" w:eastAsia="Adobe Ming Std L" w:hAnsi="Adobe Ming Std L" w:cs="Calibri"/>
          <w:color w:val="000000"/>
          <w:sz w:val="18"/>
          <w:szCs w:val="18"/>
        </w:rPr>
        <w:t xml:space="preserve"> </w:t>
      </w:r>
      <w:r w:rsidRPr="006A54F3">
        <w:rPr>
          <w:rFonts w:ascii="Adobe Ming Std L" w:eastAsia="Adobe Ming Std L" w:hAnsi="Adobe Ming Std L" w:cs="Calibri"/>
          <w:iCs/>
          <w:sz w:val="18"/>
          <w:szCs w:val="18"/>
          <w:lang w:val="en-SG" w:eastAsia="en-SG"/>
        </w:rPr>
        <w:t>is 18 years old except where such employment is for educational purposes in which case the minimum age will be 16 years old.</w:t>
      </w:r>
    </w:p>
    <w:p w14:paraId="63E3B3D7" w14:textId="77777777" w:rsidR="00B13BA1" w:rsidRPr="00126BEA" w:rsidRDefault="00B13BA1" w:rsidP="00B13BA1">
      <w:pPr>
        <w:numPr>
          <w:ilvl w:val="0"/>
          <w:numId w:val="2"/>
        </w:numPr>
        <w:spacing w:before="120"/>
        <w:jc w:val="both"/>
        <w:rPr>
          <w:rFonts w:ascii="Adobe Ming Std L" w:eastAsia="Adobe Ming Std L" w:hAnsi="Adobe Ming Std L"/>
          <w:b/>
          <w:color w:val="000000"/>
          <w:sz w:val="18"/>
          <w:szCs w:val="18"/>
        </w:rPr>
      </w:pPr>
      <w:r w:rsidRPr="00126BEA">
        <w:rPr>
          <w:rFonts w:ascii="Adobe Ming Std L" w:eastAsia="Adobe Ming Std L" w:hAnsi="Adobe Ming Std L" w:cs="Helvetica"/>
          <w:b/>
          <w:color w:val="000000"/>
          <w:sz w:val="18"/>
          <w:szCs w:val="18"/>
          <w:lang w:val="en-SG" w:eastAsia="en-SG"/>
        </w:rPr>
        <w:t>Medical Certification (Regulation 1.2)</w:t>
      </w:r>
    </w:p>
    <w:p w14:paraId="36BEB81A" w14:textId="77777777" w:rsidR="000D4117" w:rsidRDefault="00D336C2" w:rsidP="000D4117">
      <w:pPr>
        <w:numPr>
          <w:ilvl w:val="1"/>
          <w:numId w:val="2"/>
        </w:numPr>
        <w:tabs>
          <w:tab w:val="clear" w:pos="1152"/>
          <w:tab w:val="num" w:pos="810"/>
        </w:tabs>
        <w:spacing w:before="120"/>
        <w:ind w:left="810" w:hanging="450"/>
        <w:jc w:val="both"/>
        <w:rPr>
          <w:rFonts w:ascii="Adobe Ming Std L" w:eastAsia="Adobe Ming Std L" w:hAnsi="Adobe Ming Std L"/>
          <w:color w:val="000000"/>
          <w:sz w:val="18"/>
          <w:szCs w:val="18"/>
        </w:rPr>
      </w:pPr>
      <w:r w:rsidRPr="00126BEA">
        <w:rPr>
          <w:rFonts w:ascii="Adobe Ming Std L" w:eastAsia="Adobe Ming Std L" w:hAnsi="Adobe Ming Std L"/>
          <w:iCs/>
          <w:sz w:val="18"/>
          <w:szCs w:val="18"/>
          <w:lang w:val="en-SG" w:eastAsia="en-SG"/>
        </w:rPr>
        <w:t>Seafarers on board a Nauru</w:t>
      </w:r>
      <w:r w:rsidR="00B13BA1" w:rsidRPr="00126BEA">
        <w:rPr>
          <w:rFonts w:ascii="Adobe Ming Std L" w:eastAsia="Adobe Ming Std L" w:hAnsi="Adobe Ming Std L"/>
          <w:iCs/>
          <w:sz w:val="18"/>
          <w:szCs w:val="18"/>
          <w:lang w:val="en-SG" w:eastAsia="en-SG"/>
        </w:rPr>
        <w:t xml:space="preserve"> flagged vessel shall hold a valid medical certificate proving</w:t>
      </w:r>
      <w:r w:rsidR="00B13BA1" w:rsidRPr="00126BEA">
        <w:rPr>
          <w:rFonts w:ascii="Adobe Ming Std L" w:eastAsia="Adobe Ming Std L" w:hAnsi="Adobe Ming Std L"/>
          <w:color w:val="000000"/>
          <w:sz w:val="18"/>
          <w:szCs w:val="18"/>
        </w:rPr>
        <w:t xml:space="preserve"> </w:t>
      </w:r>
      <w:r w:rsidR="00B13BA1" w:rsidRPr="00126BEA">
        <w:rPr>
          <w:rFonts w:ascii="Adobe Ming Std L" w:eastAsia="Adobe Ming Std L" w:hAnsi="Adobe Ming Std L"/>
          <w:iCs/>
          <w:sz w:val="18"/>
          <w:szCs w:val="18"/>
          <w:lang w:val="en-SG" w:eastAsia="en-SG"/>
        </w:rPr>
        <w:t>that they are medically fit for their duties.</w:t>
      </w:r>
    </w:p>
    <w:p w14:paraId="79C03CCF" w14:textId="77777777" w:rsidR="000D4117" w:rsidRDefault="00B13BA1" w:rsidP="000D4117">
      <w:pPr>
        <w:numPr>
          <w:ilvl w:val="1"/>
          <w:numId w:val="2"/>
        </w:numPr>
        <w:tabs>
          <w:tab w:val="clear" w:pos="1152"/>
          <w:tab w:val="num" w:pos="810"/>
        </w:tabs>
        <w:spacing w:before="120"/>
        <w:ind w:left="810" w:hanging="450"/>
        <w:jc w:val="both"/>
        <w:rPr>
          <w:rFonts w:ascii="Adobe Ming Std L" w:eastAsia="Adobe Ming Std L" w:hAnsi="Adobe Ming Std L"/>
          <w:color w:val="000000"/>
          <w:sz w:val="18"/>
          <w:szCs w:val="18"/>
        </w:rPr>
      </w:pPr>
      <w:r w:rsidRPr="000D4117">
        <w:rPr>
          <w:rFonts w:ascii="Adobe Ming Std L" w:eastAsia="Adobe Ming Std L" w:hAnsi="Adobe Ming Std L"/>
          <w:sz w:val="18"/>
          <w:szCs w:val="18"/>
        </w:rPr>
        <w:t xml:space="preserve">Medical certificates issued in accordance </w:t>
      </w:r>
      <w:proofErr w:type="gramStart"/>
      <w:r w:rsidRPr="000D4117">
        <w:rPr>
          <w:rFonts w:ascii="Adobe Ming Std L" w:eastAsia="Adobe Ming Std L" w:hAnsi="Adobe Ming Std L"/>
          <w:sz w:val="18"/>
          <w:szCs w:val="18"/>
        </w:rPr>
        <w:t>to</w:t>
      </w:r>
      <w:proofErr w:type="gramEnd"/>
      <w:r w:rsidRPr="000D4117">
        <w:rPr>
          <w:rFonts w:ascii="Adobe Ming Std L" w:eastAsia="Adobe Ming Std L" w:hAnsi="Adobe Ming Std L"/>
          <w:sz w:val="18"/>
          <w:szCs w:val="18"/>
        </w:rPr>
        <w:t xml:space="preserve"> the requirements of the STCW Convention 1978, as amended, or a medical certificate meeting the substance of those requirements, in the case of seafarers not covered by the STCW Convention 1978, as amended, are accepted.</w:t>
      </w:r>
    </w:p>
    <w:p w14:paraId="362DAF9A" w14:textId="77777777" w:rsidR="000D4117" w:rsidRDefault="00B13BA1" w:rsidP="000D4117">
      <w:pPr>
        <w:numPr>
          <w:ilvl w:val="1"/>
          <w:numId w:val="2"/>
        </w:numPr>
        <w:tabs>
          <w:tab w:val="clear" w:pos="1152"/>
          <w:tab w:val="num" w:pos="810"/>
        </w:tabs>
        <w:spacing w:before="120"/>
        <w:ind w:left="810" w:hanging="450"/>
        <w:jc w:val="both"/>
        <w:rPr>
          <w:rFonts w:ascii="Adobe Ming Std L" w:eastAsia="Adobe Ming Std L" w:hAnsi="Adobe Ming Std L"/>
          <w:color w:val="000000"/>
          <w:sz w:val="18"/>
          <w:szCs w:val="18"/>
        </w:rPr>
      </w:pPr>
      <w:r w:rsidRPr="000D4117">
        <w:rPr>
          <w:rFonts w:ascii="Adobe Ming Std L" w:eastAsia="Adobe Ming Std L" w:hAnsi="Adobe Ming Std L"/>
          <w:sz w:val="18"/>
          <w:szCs w:val="18"/>
        </w:rPr>
        <w:t>A medical certificate shall be valid for a maximum period of two years except if the seafarer is under the age of 18 years old, in which case the maximum period of validity shall be one year. A certification of colour vision shall be valid for a maximum period of six years.</w:t>
      </w:r>
    </w:p>
    <w:p w14:paraId="27F1EE6E" w14:textId="1956E8CD" w:rsidR="00B13BA1" w:rsidRPr="000D4117" w:rsidRDefault="00B13BA1" w:rsidP="000D4117">
      <w:pPr>
        <w:numPr>
          <w:ilvl w:val="1"/>
          <w:numId w:val="2"/>
        </w:numPr>
        <w:tabs>
          <w:tab w:val="clear" w:pos="1152"/>
          <w:tab w:val="num" w:pos="810"/>
        </w:tabs>
        <w:spacing w:before="120"/>
        <w:ind w:left="810" w:hanging="450"/>
        <w:jc w:val="both"/>
        <w:rPr>
          <w:rFonts w:ascii="Adobe Ming Std L" w:eastAsia="Adobe Ming Std L" w:hAnsi="Adobe Ming Std L"/>
          <w:color w:val="000000"/>
          <w:sz w:val="18"/>
          <w:szCs w:val="18"/>
        </w:rPr>
      </w:pPr>
      <w:r w:rsidRPr="000D4117">
        <w:rPr>
          <w:rFonts w:ascii="Adobe Ming Std L" w:eastAsia="Adobe Ming Std L" w:hAnsi="Adobe Ming Std L"/>
          <w:sz w:val="18"/>
          <w:szCs w:val="18"/>
          <w:lang w:val="en-SG" w:eastAsia="en-SG"/>
        </w:rPr>
        <w:t>For urgent cases when the medical certificate has expired, a permit can be applied provided that the medical certificate has not expired for greater than 6 months.</w:t>
      </w:r>
      <w:r w:rsidRPr="000D4117">
        <w:rPr>
          <w:rFonts w:ascii="Adobe Ming Std L" w:eastAsia="Adobe Ming Std L" w:hAnsi="Adobe Ming Std L"/>
          <w:iCs/>
          <w:sz w:val="18"/>
          <w:szCs w:val="18"/>
          <w:lang w:val="en-SG" w:eastAsia="en-SG"/>
        </w:rPr>
        <w:t xml:space="preserve"> Such permit shall not exceed 3 months.</w:t>
      </w:r>
    </w:p>
    <w:p w14:paraId="0754BD7E" w14:textId="77777777" w:rsidR="00B13BA1" w:rsidRPr="00126BEA" w:rsidRDefault="00B13BA1" w:rsidP="00B13BA1">
      <w:pPr>
        <w:numPr>
          <w:ilvl w:val="0"/>
          <w:numId w:val="2"/>
        </w:numPr>
        <w:spacing w:before="120"/>
        <w:jc w:val="both"/>
        <w:rPr>
          <w:rFonts w:ascii="Adobe Ming Std L" w:eastAsia="Adobe Ming Std L" w:hAnsi="Adobe Ming Std L"/>
          <w:b/>
          <w:color w:val="000000"/>
          <w:sz w:val="18"/>
          <w:szCs w:val="18"/>
        </w:rPr>
      </w:pPr>
      <w:r w:rsidRPr="00126BEA">
        <w:rPr>
          <w:rFonts w:ascii="Adobe Ming Std L" w:eastAsia="Adobe Ming Std L" w:hAnsi="Adobe Ming Std L" w:cs="Helvetica"/>
          <w:b/>
          <w:color w:val="000000"/>
          <w:sz w:val="18"/>
          <w:szCs w:val="18"/>
          <w:lang w:val="en-SG" w:eastAsia="en-SG"/>
        </w:rPr>
        <w:t>Qualifications of Seafarers (Regulation 1.3)</w:t>
      </w:r>
    </w:p>
    <w:p w14:paraId="58F641D8" w14:textId="0BCD8D76" w:rsidR="00B13BA1" w:rsidRPr="00126BEA" w:rsidRDefault="00B13BA1" w:rsidP="00126BEA">
      <w:pPr>
        <w:spacing w:before="120"/>
        <w:ind w:left="360"/>
        <w:jc w:val="both"/>
        <w:rPr>
          <w:rFonts w:ascii="Adobe Ming Std L" w:eastAsia="Adobe Ming Std L" w:hAnsi="Adobe Ming Std L" w:cs="Helvetica-Oblique"/>
          <w:iCs/>
          <w:sz w:val="18"/>
          <w:szCs w:val="18"/>
          <w:lang w:val="en-SG" w:eastAsia="en-SG"/>
        </w:rPr>
      </w:pPr>
      <w:r w:rsidRPr="00126BEA">
        <w:rPr>
          <w:rFonts w:ascii="Adobe Ming Std L" w:eastAsia="Adobe Ming Std L" w:hAnsi="Adobe Ming Std L" w:cs="Helvetica-Oblique"/>
          <w:iCs/>
          <w:sz w:val="18"/>
          <w:szCs w:val="18"/>
          <w:lang w:val="en-SG" w:eastAsia="en-SG"/>
        </w:rPr>
        <w:t>Seafarers shall hold the appropriate training and qualifications, as well as certificate(s) accrediting their professional</w:t>
      </w:r>
      <w:r w:rsidRPr="00126BEA">
        <w:rPr>
          <w:rFonts w:ascii="Adobe Ming Std L" w:eastAsia="Adobe Ming Std L" w:hAnsi="Adobe Ming Std L"/>
          <w:color w:val="000000"/>
          <w:sz w:val="18"/>
          <w:szCs w:val="18"/>
        </w:rPr>
        <w:t xml:space="preserve"> </w:t>
      </w:r>
      <w:r w:rsidRPr="00126BEA">
        <w:rPr>
          <w:rFonts w:ascii="Adobe Ming Std L" w:eastAsia="Adobe Ming Std L" w:hAnsi="Adobe Ming Std L" w:cs="Helvetica-Oblique"/>
          <w:iCs/>
          <w:sz w:val="18"/>
          <w:szCs w:val="18"/>
          <w:lang w:val="en-SG" w:eastAsia="en-SG"/>
        </w:rPr>
        <w:t xml:space="preserve">competences and other qualifications to perform their functions duly issued or endorsed by the Competent Authority in accordance </w:t>
      </w:r>
      <w:proofErr w:type="gramStart"/>
      <w:r w:rsidRPr="00126BEA">
        <w:rPr>
          <w:rFonts w:ascii="Adobe Ming Std L" w:eastAsia="Adobe Ming Std L" w:hAnsi="Adobe Ming Std L" w:cs="Helvetica-Oblique"/>
          <w:iCs/>
          <w:sz w:val="18"/>
          <w:szCs w:val="18"/>
          <w:lang w:val="en-SG" w:eastAsia="en-SG"/>
        </w:rPr>
        <w:t>to</w:t>
      </w:r>
      <w:proofErr w:type="gramEnd"/>
      <w:r w:rsidRPr="00126BEA">
        <w:rPr>
          <w:rFonts w:ascii="Adobe Ming Std L" w:eastAsia="Adobe Ming Std L" w:hAnsi="Adobe Ming Std L" w:cs="Helvetica-Oblique"/>
          <w:iCs/>
          <w:sz w:val="18"/>
          <w:szCs w:val="18"/>
          <w:lang w:val="en-SG" w:eastAsia="en-SG"/>
        </w:rPr>
        <w:t xml:space="preserve"> the International Convention on Standards of Training, Certification and Watchkeeping, 1978, as amended and revised from time to time.</w:t>
      </w:r>
    </w:p>
    <w:p w14:paraId="7A48E8B6" w14:textId="1F20CC46" w:rsidR="00B13BA1" w:rsidRPr="00126BEA" w:rsidRDefault="00B13BA1" w:rsidP="00B13BA1">
      <w:pPr>
        <w:numPr>
          <w:ilvl w:val="0"/>
          <w:numId w:val="2"/>
        </w:numPr>
        <w:spacing w:before="120"/>
        <w:jc w:val="both"/>
        <w:rPr>
          <w:rFonts w:ascii="Adobe Ming Std L" w:eastAsia="Adobe Ming Std L" w:hAnsi="Adobe Ming Std L"/>
          <w:b/>
          <w:color w:val="000000"/>
          <w:sz w:val="18"/>
          <w:szCs w:val="18"/>
        </w:rPr>
      </w:pPr>
      <w:r w:rsidRPr="00126BEA">
        <w:rPr>
          <w:rFonts w:ascii="Adobe Ming Std L" w:eastAsia="Adobe Ming Std L" w:hAnsi="Adobe Ming Std L" w:cs="Helvetica"/>
          <w:b/>
          <w:color w:val="000000"/>
          <w:sz w:val="18"/>
          <w:szCs w:val="18"/>
          <w:lang w:val="en-SG" w:eastAsia="en-SG"/>
        </w:rPr>
        <w:t>Seafarer’s Employment Agreements (Regulation 2.1)</w:t>
      </w:r>
    </w:p>
    <w:p w14:paraId="1E23117A" w14:textId="4A5A7A39" w:rsidR="000D4117" w:rsidRDefault="00B13BA1" w:rsidP="000D4117">
      <w:pPr>
        <w:numPr>
          <w:ilvl w:val="1"/>
          <w:numId w:val="2"/>
        </w:numPr>
        <w:tabs>
          <w:tab w:val="clear" w:pos="1152"/>
          <w:tab w:val="num" w:pos="810"/>
        </w:tabs>
        <w:spacing w:before="120"/>
        <w:ind w:left="810" w:hanging="450"/>
        <w:jc w:val="both"/>
        <w:rPr>
          <w:rFonts w:ascii="Adobe Ming Std L" w:eastAsia="Adobe Ming Std L" w:hAnsi="Adobe Ming Std L" w:cs="Helvetica-Oblique"/>
          <w:iCs/>
          <w:sz w:val="18"/>
          <w:szCs w:val="18"/>
          <w:lang w:val="en-SG" w:eastAsia="en-SG"/>
        </w:rPr>
      </w:pPr>
      <w:r w:rsidRPr="00126BEA">
        <w:rPr>
          <w:rFonts w:ascii="Adobe Ming Std L" w:eastAsia="Adobe Ming Std L" w:hAnsi="Adobe Ming Std L" w:cs="Helvetica-Oblique"/>
          <w:iCs/>
          <w:sz w:val="18"/>
          <w:szCs w:val="18"/>
          <w:lang w:val="en-SG" w:eastAsia="en-SG"/>
        </w:rPr>
        <w:t>Seafarers shall have an employment agreement sign</w:t>
      </w:r>
      <w:r w:rsidR="00364317" w:rsidRPr="00126BEA">
        <w:rPr>
          <w:rFonts w:ascii="Adobe Ming Std L" w:eastAsia="Adobe Ming Std L" w:hAnsi="Adobe Ming Std L" w:cs="Helvetica-Oblique"/>
          <w:iCs/>
          <w:sz w:val="18"/>
          <w:szCs w:val="18"/>
          <w:lang w:val="en-SG" w:eastAsia="en-SG"/>
        </w:rPr>
        <w:t>ed by the seafarer and the ship</w:t>
      </w:r>
      <w:r w:rsidR="00874C3C">
        <w:rPr>
          <w:rFonts w:ascii="Adobe Ming Std L" w:eastAsia="Adobe Ming Std L" w:hAnsi="Adobe Ming Std L" w:cs="Helvetica-Oblique"/>
          <w:iCs/>
          <w:sz w:val="18"/>
          <w:szCs w:val="18"/>
          <w:lang w:val="en-SG" w:eastAsia="en-SG"/>
        </w:rPr>
        <w:t xml:space="preserve"> </w:t>
      </w:r>
      <w:r w:rsidR="00364317" w:rsidRPr="00126BEA">
        <w:rPr>
          <w:rFonts w:ascii="Adobe Ming Std L" w:eastAsia="Adobe Ming Std L" w:hAnsi="Adobe Ming Std L" w:cs="Helvetica-Oblique"/>
          <w:iCs/>
          <w:sz w:val="18"/>
          <w:szCs w:val="18"/>
          <w:lang w:val="en-SG" w:eastAsia="en-SG"/>
        </w:rPr>
        <w:t>ow</w:t>
      </w:r>
      <w:r w:rsidRPr="00126BEA">
        <w:rPr>
          <w:rFonts w:ascii="Adobe Ming Std L" w:eastAsia="Adobe Ming Std L" w:hAnsi="Adobe Ming Std L" w:cs="Helvetica-Oblique"/>
          <w:iCs/>
          <w:sz w:val="18"/>
          <w:szCs w:val="18"/>
          <w:lang w:val="en-SG" w:eastAsia="en-SG"/>
        </w:rPr>
        <w:t xml:space="preserve">ner, or a representative that guarantees decent working and living conditions on board the ship, and each shall retain an original copy of the signed agreement for the duration of its term. </w:t>
      </w:r>
    </w:p>
    <w:p w14:paraId="72A01828" w14:textId="77777777" w:rsidR="000D4117" w:rsidRDefault="00B13BA1" w:rsidP="000D4117">
      <w:pPr>
        <w:numPr>
          <w:ilvl w:val="1"/>
          <w:numId w:val="2"/>
        </w:numPr>
        <w:tabs>
          <w:tab w:val="clear" w:pos="1152"/>
          <w:tab w:val="num" w:pos="810"/>
        </w:tabs>
        <w:spacing w:before="120"/>
        <w:ind w:left="810" w:hanging="450"/>
        <w:jc w:val="both"/>
        <w:rPr>
          <w:rFonts w:ascii="Adobe Ming Std L" w:eastAsia="Adobe Ming Std L" w:hAnsi="Adobe Ming Std L" w:cs="Helvetica-Oblique"/>
          <w:iCs/>
          <w:sz w:val="18"/>
          <w:szCs w:val="18"/>
          <w:lang w:val="en-SG" w:eastAsia="en-SG"/>
        </w:rPr>
      </w:pPr>
      <w:r w:rsidRPr="000D4117">
        <w:rPr>
          <w:rFonts w:ascii="Adobe Ming Std L" w:eastAsia="Adobe Ming Std L" w:hAnsi="Adobe Ming Std L" w:cs="Helvetica-Oblique"/>
          <w:iCs/>
          <w:sz w:val="18"/>
          <w:szCs w:val="18"/>
          <w:lang w:val="en-SG" w:eastAsia="en-SG"/>
        </w:rPr>
        <w:t>All seafarers shall have the opportunity to review the conditions stated on the employment agreement and, if necessary, seek advice before signing.</w:t>
      </w:r>
    </w:p>
    <w:p w14:paraId="29293C5F" w14:textId="0C0FBB58" w:rsidR="000D4117" w:rsidRDefault="000D4117" w:rsidP="000D4117">
      <w:pPr>
        <w:numPr>
          <w:ilvl w:val="1"/>
          <w:numId w:val="2"/>
        </w:numPr>
        <w:tabs>
          <w:tab w:val="clear" w:pos="1152"/>
          <w:tab w:val="num" w:pos="810"/>
        </w:tabs>
        <w:spacing w:before="120"/>
        <w:ind w:left="810" w:hanging="450"/>
        <w:jc w:val="both"/>
        <w:rPr>
          <w:rFonts w:ascii="Adobe Ming Std L" w:eastAsia="Adobe Ming Std L" w:hAnsi="Adobe Ming Std L" w:cs="Helvetica-Oblique"/>
          <w:iCs/>
          <w:sz w:val="18"/>
          <w:szCs w:val="18"/>
          <w:lang w:val="en-SG" w:eastAsia="en-SG"/>
        </w:rPr>
      </w:pPr>
      <w:r w:rsidRPr="000D4117">
        <w:rPr>
          <w:rFonts w:ascii="Adobe Ming Std L" w:eastAsia="Adobe Ming Std L" w:hAnsi="Adobe Ming Std L" w:cs="Helvetica-Oblique"/>
          <w:iCs/>
          <w:sz w:val="18"/>
          <w:szCs w:val="18"/>
          <w:lang w:val="en-SG" w:eastAsia="en-SG"/>
        </w:rPr>
        <w:lastRenderedPageBreak/>
        <w:t>Ship</w:t>
      </w:r>
      <w:r w:rsidR="00874C3C">
        <w:rPr>
          <w:rFonts w:ascii="Adobe Ming Std L" w:eastAsia="Adobe Ming Std L" w:hAnsi="Adobe Ming Std L" w:cs="Helvetica-Oblique"/>
          <w:iCs/>
          <w:sz w:val="18"/>
          <w:szCs w:val="18"/>
          <w:lang w:val="en-SG" w:eastAsia="en-SG"/>
        </w:rPr>
        <w:t xml:space="preserve"> </w:t>
      </w:r>
      <w:r w:rsidRPr="000D4117">
        <w:rPr>
          <w:rFonts w:ascii="Adobe Ming Std L" w:eastAsia="Adobe Ming Std L" w:hAnsi="Adobe Ming Std L" w:cs="Helvetica-Oblique"/>
          <w:iCs/>
          <w:sz w:val="18"/>
          <w:szCs w:val="18"/>
          <w:lang w:val="en-SG" w:eastAsia="en-SG"/>
        </w:rPr>
        <w:t>owners must</w:t>
      </w:r>
      <w:r w:rsidR="00B13BA1" w:rsidRPr="000D4117">
        <w:rPr>
          <w:rFonts w:ascii="Adobe Ming Std L" w:eastAsia="Adobe Ming Std L" w:hAnsi="Adobe Ming Std L" w:cs="Helvetica-Oblique"/>
          <w:iCs/>
          <w:sz w:val="18"/>
          <w:szCs w:val="18"/>
          <w:lang w:val="en-SG" w:eastAsia="en-SG"/>
        </w:rPr>
        <w:t xml:space="preserve"> ensure that clear information as to the conditions of employment can be easily obtained on board by the seafarers concerned, including the ship’s master, and that such information, including a copy of the seafarers’ employment agreement, is also accessible for review by officers of a competent authority, including those in ports to be visited.</w:t>
      </w:r>
    </w:p>
    <w:p w14:paraId="3627FC04" w14:textId="0DCA68F5" w:rsidR="003C60A8" w:rsidRPr="000D4117" w:rsidRDefault="003C60A8" w:rsidP="000D4117">
      <w:pPr>
        <w:numPr>
          <w:ilvl w:val="1"/>
          <w:numId w:val="2"/>
        </w:numPr>
        <w:tabs>
          <w:tab w:val="clear" w:pos="1152"/>
          <w:tab w:val="num" w:pos="810"/>
        </w:tabs>
        <w:spacing w:before="120"/>
        <w:ind w:left="810" w:hanging="450"/>
        <w:jc w:val="both"/>
        <w:rPr>
          <w:rFonts w:ascii="Adobe Ming Std L" w:eastAsia="Adobe Ming Std L" w:hAnsi="Adobe Ming Std L" w:cs="Helvetica-Oblique"/>
          <w:iCs/>
          <w:sz w:val="18"/>
          <w:szCs w:val="18"/>
          <w:lang w:val="en-SG" w:eastAsia="en-SG"/>
        </w:rPr>
      </w:pPr>
      <w:r w:rsidRPr="000D4117">
        <w:rPr>
          <w:rFonts w:ascii="Adobe Ming Std L" w:eastAsia="Adobe Ming Std L" w:hAnsi="Adobe Ming Std L" w:cs="Helvetica-Oblique"/>
          <w:iCs/>
          <w:sz w:val="18"/>
          <w:szCs w:val="18"/>
          <w:lang w:val="en-SG" w:eastAsia="en-SG"/>
        </w:rPr>
        <w:t xml:space="preserve">All employment agreements shall remain in effect even when a seafarer is held captive on or off the vessel </w:t>
      </w:r>
      <w:proofErr w:type="gramStart"/>
      <w:r w:rsidRPr="000D4117">
        <w:rPr>
          <w:rFonts w:ascii="Adobe Ming Std L" w:eastAsia="Adobe Ming Std L" w:hAnsi="Adobe Ming Std L" w:cs="Helvetica-Oblique"/>
          <w:iCs/>
          <w:sz w:val="18"/>
          <w:szCs w:val="18"/>
          <w:lang w:val="en-SG" w:eastAsia="en-SG"/>
        </w:rPr>
        <w:t>as a result of</w:t>
      </w:r>
      <w:proofErr w:type="gramEnd"/>
      <w:r w:rsidRPr="000D4117">
        <w:rPr>
          <w:rFonts w:ascii="Adobe Ming Std L" w:eastAsia="Adobe Ming Std L" w:hAnsi="Adobe Ming Std L" w:cs="Helvetica-Oblique"/>
          <w:iCs/>
          <w:sz w:val="18"/>
          <w:szCs w:val="18"/>
          <w:lang w:val="en-SG" w:eastAsia="en-SG"/>
        </w:rPr>
        <w:t xml:space="preserve"> acts of piracy or armed robbery.</w:t>
      </w:r>
    </w:p>
    <w:p w14:paraId="1FFD8BA8" w14:textId="77777777" w:rsidR="00B13BA1" w:rsidRPr="00126BEA" w:rsidRDefault="00B13BA1" w:rsidP="00B13BA1">
      <w:pPr>
        <w:numPr>
          <w:ilvl w:val="0"/>
          <w:numId w:val="2"/>
        </w:numPr>
        <w:spacing w:before="120"/>
        <w:jc w:val="both"/>
        <w:rPr>
          <w:rFonts w:ascii="Adobe Ming Std L" w:eastAsia="Adobe Ming Std L" w:hAnsi="Adobe Ming Std L"/>
          <w:b/>
          <w:color w:val="000000"/>
          <w:sz w:val="18"/>
          <w:szCs w:val="18"/>
        </w:rPr>
      </w:pPr>
      <w:r w:rsidRPr="00126BEA">
        <w:rPr>
          <w:rFonts w:ascii="Adobe Ming Std L" w:eastAsia="Adobe Ming Std L" w:hAnsi="Adobe Ming Std L" w:cs="Helvetica-Bold"/>
          <w:b/>
          <w:bCs/>
          <w:sz w:val="18"/>
          <w:szCs w:val="18"/>
          <w:lang w:val="en-SG" w:eastAsia="en-SG"/>
        </w:rPr>
        <w:t>Use of any Licensed or Certified or Regulated Private Recruitment and Placement Service (Regulation 1.4)</w:t>
      </w:r>
    </w:p>
    <w:p w14:paraId="08368F14" w14:textId="77777777" w:rsidR="000D4117" w:rsidRDefault="00B13BA1" w:rsidP="000D4117">
      <w:pPr>
        <w:numPr>
          <w:ilvl w:val="1"/>
          <w:numId w:val="2"/>
        </w:numPr>
        <w:tabs>
          <w:tab w:val="clear" w:pos="1152"/>
          <w:tab w:val="num" w:pos="810"/>
        </w:tabs>
        <w:spacing w:before="120"/>
        <w:ind w:left="810" w:hanging="450"/>
        <w:jc w:val="both"/>
        <w:rPr>
          <w:rFonts w:ascii="Adobe Ming Std L" w:eastAsia="Adobe Ming Std L" w:hAnsi="Adobe Ming Std L" w:cs="Helvetica-Oblique"/>
          <w:iCs/>
          <w:sz w:val="18"/>
          <w:szCs w:val="18"/>
          <w:lang w:val="en-SG" w:eastAsia="en-SG"/>
        </w:rPr>
      </w:pPr>
      <w:r w:rsidRPr="00126BEA">
        <w:rPr>
          <w:rFonts w:ascii="Adobe Ming Std L" w:eastAsia="Adobe Ming Std L" w:hAnsi="Adobe Ming Std L" w:cs="TimesNewRoman"/>
          <w:sz w:val="18"/>
          <w:szCs w:val="18"/>
          <w:lang w:val="en-SG" w:eastAsia="en-SG"/>
        </w:rPr>
        <w:t>All seafarers shall have access to an efficient, adequate and accountable system for finding employment on board ship without charge to the seafarer.</w:t>
      </w:r>
    </w:p>
    <w:p w14:paraId="5A004DC8" w14:textId="1812EC0F" w:rsidR="000D4117" w:rsidRDefault="00B13BA1" w:rsidP="000D4117">
      <w:pPr>
        <w:numPr>
          <w:ilvl w:val="1"/>
          <w:numId w:val="2"/>
        </w:numPr>
        <w:tabs>
          <w:tab w:val="clear" w:pos="1152"/>
          <w:tab w:val="num" w:pos="810"/>
        </w:tabs>
        <w:spacing w:before="120"/>
        <w:ind w:left="810" w:hanging="450"/>
        <w:jc w:val="both"/>
        <w:rPr>
          <w:rFonts w:ascii="Adobe Ming Std L" w:eastAsia="Adobe Ming Std L" w:hAnsi="Adobe Ming Std L" w:cs="Helvetica-Oblique"/>
          <w:iCs/>
          <w:sz w:val="18"/>
          <w:szCs w:val="18"/>
          <w:lang w:val="en-SG" w:eastAsia="en-SG"/>
        </w:rPr>
      </w:pPr>
      <w:r w:rsidRPr="000D4117">
        <w:rPr>
          <w:rFonts w:ascii="Adobe Ming Std L" w:eastAsia="Adobe Ming Std L" w:hAnsi="Adobe Ming Std L" w:cs="TimesNewRoman"/>
          <w:sz w:val="18"/>
          <w:szCs w:val="18"/>
          <w:lang w:val="en-SG" w:eastAsia="en-SG"/>
        </w:rPr>
        <w:t>Seafarer recruitment and placement services (SRPS) operating in countries that have ratified to MLC</w:t>
      </w:r>
      <w:r w:rsidR="00874C3C">
        <w:rPr>
          <w:rFonts w:ascii="Adobe Ming Std L" w:eastAsia="Adobe Ming Std L" w:hAnsi="Adobe Ming Std L" w:cs="TimesNewRoman"/>
          <w:sz w:val="18"/>
          <w:szCs w:val="18"/>
          <w:lang w:val="en-SG" w:eastAsia="en-SG"/>
        </w:rPr>
        <w:t xml:space="preserve"> </w:t>
      </w:r>
      <w:r w:rsidRPr="000D4117">
        <w:rPr>
          <w:rFonts w:ascii="Adobe Ming Std L" w:eastAsia="Adobe Ming Std L" w:hAnsi="Adobe Ming Std L" w:cs="TimesNewRoman"/>
          <w:sz w:val="18"/>
          <w:szCs w:val="18"/>
          <w:lang w:val="en-SG" w:eastAsia="en-SG"/>
        </w:rPr>
        <w:t>2006 shall be certified to conform to the standards as set out in the Convention.</w:t>
      </w:r>
    </w:p>
    <w:p w14:paraId="350D5805" w14:textId="4838E949" w:rsidR="000D4117" w:rsidRDefault="00B13BA1" w:rsidP="000D4117">
      <w:pPr>
        <w:numPr>
          <w:ilvl w:val="1"/>
          <w:numId w:val="2"/>
        </w:numPr>
        <w:tabs>
          <w:tab w:val="clear" w:pos="1152"/>
          <w:tab w:val="num" w:pos="810"/>
        </w:tabs>
        <w:spacing w:before="120"/>
        <w:ind w:left="810" w:hanging="450"/>
        <w:jc w:val="both"/>
        <w:rPr>
          <w:rFonts w:ascii="Adobe Ming Std L" w:eastAsia="Adobe Ming Std L" w:hAnsi="Adobe Ming Std L" w:cs="Helvetica-Oblique"/>
          <w:iCs/>
          <w:sz w:val="18"/>
          <w:szCs w:val="18"/>
          <w:lang w:val="en-SG" w:eastAsia="en-SG"/>
        </w:rPr>
      </w:pPr>
      <w:r w:rsidRPr="000D4117">
        <w:rPr>
          <w:rFonts w:ascii="Adobe Ming Std L" w:eastAsia="Adobe Ming Std L" w:hAnsi="Adobe Ming Std L" w:cs="Helvetica-Oblique"/>
          <w:iCs/>
          <w:sz w:val="18"/>
          <w:szCs w:val="18"/>
          <w:lang w:val="en-SG" w:eastAsia="en-SG"/>
        </w:rPr>
        <w:t>Ship</w:t>
      </w:r>
      <w:r w:rsidR="00874C3C">
        <w:rPr>
          <w:rFonts w:ascii="Adobe Ming Std L" w:eastAsia="Adobe Ming Std L" w:hAnsi="Adobe Ming Std L" w:cs="Helvetica-Oblique"/>
          <w:iCs/>
          <w:sz w:val="18"/>
          <w:szCs w:val="18"/>
          <w:lang w:val="en-SG" w:eastAsia="en-SG"/>
        </w:rPr>
        <w:t xml:space="preserve"> </w:t>
      </w:r>
      <w:r w:rsidRPr="000D4117">
        <w:rPr>
          <w:rFonts w:ascii="Adobe Ming Std L" w:eastAsia="Adobe Ming Std L" w:hAnsi="Adobe Ming Std L" w:cs="Helvetica-Oblique"/>
          <w:iCs/>
          <w:sz w:val="18"/>
          <w:szCs w:val="18"/>
          <w:lang w:val="en-SG" w:eastAsia="en-SG"/>
        </w:rPr>
        <w:t>owners who use services of SRPS that are not located in countries or territories where the MLC</w:t>
      </w:r>
      <w:r w:rsidR="00874C3C">
        <w:rPr>
          <w:rFonts w:ascii="Adobe Ming Std L" w:eastAsia="Adobe Ming Std L" w:hAnsi="Adobe Ming Std L" w:cs="Helvetica-Oblique"/>
          <w:iCs/>
          <w:sz w:val="18"/>
          <w:szCs w:val="18"/>
          <w:lang w:val="en-SG" w:eastAsia="en-SG"/>
        </w:rPr>
        <w:t xml:space="preserve"> </w:t>
      </w:r>
      <w:r w:rsidRPr="000D4117">
        <w:rPr>
          <w:rFonts w:ascii="Adobe Ming Std L" w:eastAsia="Adobe Ming Std L" w:hAnsi="Adobe Ming Std L" w:cs="Helvetica-Oblique"/>
          <w:iCs/>
          <w:sz w:val="18"/>
          <w:szCs w:val="18"/>
          <w:lang w:val="en-SG" w:eastAsia="en-SG"/>
        </w:rPr>
        <w:t xml:space="preserve">2006 applies are required to </w:t>
      </w:r>
      <w:r w:rsidRPr="000D4117">
        <w:rPr>
          <w:rFonts w:ascii="Adobe Ming Std L" w:eastAsia="Adobe Ming Std L" w:hAnsi="Adobe Ming Std L" w:cs="TimesNewRoman"/>
          <w:sz w:val="18"/>
          <w:szCs w:val="18"/>
          <w:lang w:val="en-SG" w:eastAsia="en-SG"/>
        </w:rPr>
        <w:t>demonstrate, as far as practicable, that such services meet the relevant requirements set forth in Regulation 1.4 of Title 1 of the MLC</w:t>
      </w:r>
      <w:r w:rsidR="00874C3C">
        <w:rPr>
          <w:rFonts w:ascii="Adobe Ming Std L" w:eastAsia="Adobe Ming Std L" w:hAnsi="Adobe Ming Std L" w:cs="TimesNewRoman"/>
          <w:sz w:val="18"/>
          <w:szCs w:val="18"/>
          <w:lang w:val="en-SG" w:eastAsia="en-SG"/>
        </w:rPr>
        <w:t xml:space="preserve"> </w:t>
      </w:r>
      <w:r w:rsidRPr="000D4117">
        <w:rPr>
          <w:rFonts w:ascii="Adobe Ming Std L" w:eastAsia="Adobe Ming Std L" w:hAnsi="Adobe Ming Std L" w:cs="TimesNewRoman"/>
          <w:sz w:val="18"/>
          <w:szCs w:val="18"/>
          <w:lang w:val="en-SG" w:eastAsia="en-SG"/>
        </w:rPr>
        <w:t>2006, and shall be solely responsible for any detention, as well as any penalties imposed by such detention, by Flag State or Port State, that is the result of the use of a SRPS located in a country where MLC 2006 does not apply.</w:t>
      </w:r>
      <w:r w:rsidR="00FC0E8A" w:rsidRPr="000D4117">
        <w:rPr>
          <w:rFonts w:ascii="Adobe Ming Std L" w:eastAsia="Adobe Ming Std L" w:hAnsi="Adobe Ming Std L" w:cs="TimesNewRoman"/>
          <w:sz w:val="18"/>
          <w:szCs w:val="18"/>
          <w:lang w:val="en-SG" w:eastAsia="en-SG"/>
        </w:rPr>
        <w:t xml:space="preserve"> </w:t>
      </w:r>
      <w:bookmarkStart w:id="0" w:name="_Hlk176783219"/>
    </w:p>
    <w:p w14:paraId="62A91637" w14:textId="21A17AAE" w:rsidR="000D4117" w:rsidRPr="009E75E2" w:rsidRDefault="000D4117" w:rsidP="000D4117">
      <w:pPr>
        <w:numPr>
          <w:ilvl w:val="1"/>
          <w:numId w:val="2"/>
        </w:numPr>
        <w:tabs>
          <w:tab w:val="clear" w:pos="1152"/>
          <w:tab w:val="num" w:pos="810"/>
        </w:tabs>
        <w:spacing w:before="120"/>
        <w:ind w:left="810" w:hanging="450"/>
        <w:jc w:val="both"/>
        <w:rPr>
          <w:rFonts w:ascii="Adobe Ming Std L" w:eastAsia="Adobe Ming Std L" w:hAnsi="Adobe Ming Std L" w:cs="ADLaM Display"/>
          <w:iCs/>
          <w:sz w:val="18"/>
          <w:szCs w:val="18"/>
          <w:lang w:val="en-SG" w:eastAsia="en-SG"/>
        </w:rPr>
      </w:pPr>
      <w:bookmarkStart w:id="1" w:name="_Hlk178089509"/>
      <w:r w:rsidRPr="009E75E2">
        <w:rPr>
          <w:rFonts w:ascii="Adobe Ming Std L" w:eastAsia="Adobe Ming Std L" w:hAnsi="Adobe Ming Std L" w:cs="ADLaM Display"/>
          <w:iCs/>
          <w:sz w:val="18"/>
          <w:szCs w:val="18"/>
          <w:lang w:eastAsia="en-SG"/>
        </w:rPr>
        <w:t>Ship</w:t>
      </w:r>
      <w:r w:rsidR="00874C3C" w:rsidRPr="009E75E2">
        <w:rPr>
          <w:rFonts w:ascii="Adobe Ming Std L" w:eastAsia="Adobe Ming Std L" w:hAnsi="Adobe Ming Std L" w:cs="ADLaM Display"/>
          <w:iCs/>
          <w:sz w:val="18"/>
          <w:szCs w:val="18"/>
          <w:lang w:eastAsia="en-SG"/>
        </w:rPr>
        <w:t xml:space="preserve"> </w:t>
      </w:r>
      <w:r w:rsidRPr="009E75E2">
        <w:rPr>
          <w:rFonts w:ascii="Adobe Ming Std L" w:eastAsia="Adobe Ming Std L" w:hAnsi="Adobe Ming Std L" w:cs="ADLaM Display"/>
          <w:iCs/>
          <w:sz w:val="18"/>
          <w:szCs w:val="18"/>
          <w:lang w:eastAsia="en-SG"/>
        </w:rPr>
        <w:t xml:space="preserve">owners shall engage SRPS that have </w:t>
      </w:r>
      <w:r w:rsidRPr="009E75E2">
        <w:rPr>
          <w:rFonts w:ascii="Adobe Ming Std L" w:eastAsia="Adobe Ming Std L" w:hAnsi="Adobe Ming Std L" w:cs="ADLaM Display"/>
          <w:iCs/>
          <w:sz w:val="18"/>
          <w:szCs w:val="18"/>
          <w:lang w:val="en-SG" w:eastAsia="en-SG"/>
        </w:rPr>
        <w:t>established a system of protection, by way of insurance or an equivalent appropriate measure, to compensate seafarers for monetary loss that they may incur as a result of the failure of a recruitment and placement service or the relevant ship</w:t>
      </w:r>
      <w:r w:rsidR="009E75E2">
        <w:rPr>
          <w:rFonts w:ascii="Adobe Ming Std L" w:eastAsia="Adobe Ming Std L" w:hAnsi="Adobe Ming Std L" w:cs="ADLaM Display"/>
          <w:iCs/>
          <w:sz w:val="18"/>
          <w:szCs w:val="18"/>
          <w:lang w:val="en-SG" w:eastAsia="en-SG"/>
        </w:rPr>
        <w:t xml:space="preserve"> </w:t>
      </w:r>
      <w:r w:rsidRPr="009E75E2">
        <w:rPr>
          <w:rFonts w:ascii="Adobe Ming Std L" w:eastAsia="Adobe Ming Std L" w:hAnsi="Adobe Ming Std L" w:cs="ADLaM Display"/>
          <w:iCs/>
          <w:sz w:val="18"/>
          <w:szCs w:val="18"/>
          <w:lang w:val="en-SG" w:eastAsia="en-SG"/>
        </w:rPr>
        <w:t>owner under the Seafarer Employment Agreement to meet its obligations to them, and ensure that seafarers are informed, prior to or in the process of engagement, of their rights under that system</w:t>
      </w:r>
      <w:bookmarkEnd w:id="0"/>
    </w:p>
    <w:bookmarkEnd w:id="1"/>
    <w:p w14:paraId="27A8211B" w14:textId="77777777" w:rsidR="00B13BA1" w:rsidRPr="00126BEA" w:rsidRDefault="00B13BA1" w:rsidP="00B13BA1">
      <w:pPr>
        <w:numPr>
          <w:ilvl w:val="0"/>
          <w:numId w:val="2"/>
        </w:numPr>
        <w:spacing w:before="120"/>
        <w:jc w:val="both"/>
        <w:rPr>
          <w:rFonts w:ascii="Adobe Ming Std L" w:eastAsia="Adobe Ming Std L" w:hAnsi="Adobe Ming Std L"/>
          <w:b/>
          <w:color w:val="000000"/>
          <w:sz w:val="18"/>
          <w:szCs w:val="18"/>
        </w:rPr>
      </w:pPr>
      <w:r w:rsidRPr="00126BEA">
        <w:rPr>
          <w:rFonts w:ascii="Adobe Ming Std L" w:eastAsia="Adobe Ming Std L" w:hAnsi="Adobe Ming Std L" w:cs="Helvetica-Bold"/>
          <w:b/>
          <w:bCs/>
          <w:sz w:val="18"/>
          <w:szCs w:val="18"/>
          <w:lang w:val="en-SG" w:eastAsia="en-SG"/>
        </w:rPr>
        <w:t>Hours of Work or Rest (Regulation 2.3)</w:t>
      </w:r>
    </w:p>
    <w:p w14:paraId="780AC7AC" w14:textId="67FEB5CC" w:rsidR="00B13BA1" w:rsidRPr="00126BEA" w:rsidRDefault="00364317" w:rsidP="000D4117">
      <w:pPr>
        <w:numPr>
          <w:ilvl w:val="1"/>
          <w:numId w:val="2"/>
        </w:numPr>
        <w:tabs>
          <w:tab w:val="clear" w:pos="1152"/>
          <w:tab w:val="num" w:pos="810"/>
        </w:tabs>
        <w:spacing w:before="120"/>
        <w:ind w:left="810" w:hanging="450"/>
        <w:jc w:val="both"/>
        <w:rPr>
          <w:rFonts w:ascii="Adobe Ming Std L" w:eastAsia="Adobe Ming Std L" w:hAnsi="Adobe Ming Std L" w:cs="Helvetica-Oblique"/>
          <w:iCs/>
          <w:sz w:val="18"/>
          <w:szCs w:val="18"/>
          <w:lang w:val="en-SG" w:eastAsia="en-SG"/>
        </w:rPr>
      </w:pPr>
      <w:r w:rsidRPr="00126BEA">
        <w:rPr>
          <w:rFonts w:ascii="Adobe Ming Std L" w:eastAsia="Adobe Ming Std L" w:hAnsi="Adobe Ming Std L" w:cs="TimesNewRoman"/>
          <w:sz w:val="18"/>
          <w:szCs w:val="18"/>
          <w:lang w:val="en-SG" w:eastAsia="en-SG"/>
        </w:rPr>
        <w:t>Ship</w:t>
      </w:r>
      <w:r w:rsidR="00874C3C">
        <w:rPr>
          <w:rFonts w:ascii="Adobe Ming Std L" w:eastAsia="Adobe Ming Std L" w:hAnsi="Adobe Ming Std L" w:cs="TimesNewRoman"/>
          <w:sz w:val="18"/>
          <w:szCs w:val="18"/>
          <w:lang w:val="en-SG" w:eastAsia="en-SG"/>
        </w:rPr>
        <w:t xml:space="preserve"> </w:t>
      </w:r>
      <w:r w:rsidR="00B13BA1" w:rsidRPr="00126BEA">
        <w:rPr>
          <w:rFonts w:ascii="Adobe Ming Std L" w:eastAsia="Adobe Ming Std L" w:hAnsi="Adobe Ming Std L" w:cs="TimesNewRoman"/>
          <w:sz w:val="18"/>
          <w:szCs w:val="18"/>
          <w:lang w:val="en-SG" w:eastAsia="en-SG"/>
        </w:rPr>
        <w:t>owners shall ensure that every seafarer is entitled to a minimum number of hours of rest of not</w:t>
      </w:r>
      <w:r w:rsidR="00B13BA1" w:rsidRPr="00126BEA">
        <w:rPr>
          <w:rFonts w:ascii="Adobe Ming Std L" w:eastAsia="Adobe Ming Std L" w:hAnsi="Adobe Ming Std L" w:cs="Helvetica-Oblique"/>
          <w:iCs/>
          <w:sz w:val="18"/>
          <w:szCs w:val="18"/>
          <w:lang w:val="en-SG" w:eastAsia="en-SG"/>
        </w:rPr>
        <w:t xml:space="preserve"> </w:t>
      </w:r>
      <w:r w:rsidR="00B13BA1" w:rsidRPr="00126BEA">
        <w:rPr>
          <w:rFonts w:ascii="Adobe Ming Std L" w:eastAsia="Adobe Ming Std L" w:hAnsi="Adobe Ming Std L" w:cs="TimesNewRoman"/>
          <w:sz w:val="18"/>
          <w:szCs w:val="18"/>
          <w:lang w:val="en-SG" w:eastAsia="en-SG"/>
        </w:rPr>
        <w:t>less than:</w:t>
      </w:r>
    </w:p>
    <w:p w14:paraId="509AFA88" w14:textId="77777777" w:rsidR="00B13BA1" w:rsidRPr="00126BEA" w:rsidRDefault="00B13BA1" w:rsidP="00B13BA1">
      <w:pPr>
        <w:numPr>
          <w:ilvl w:val="2"/>
          <w:numId w:val="3"/>
        </w:numPr>
        <w:spacing w:before="120"/>
        <w:ind w:hanging="268"/>
        <w:jc w:val="both"/>
        <w:rPr>
          <w:rFonts w:ascii="Adobe Ming Std L" w:eastAsia="Adobe Ming Std L" w:hAnsi="Adobe Ming Std L" w:cs="Helvetica-Oblique"/>
          <w:iCs/>
          <w:sz w:val="18"/>
          <w:szCs w:val="18"/>
          <w:lang w:val="en-SG" w:eastAsia="en-SG"/>
        </w:rPr>
      </w:pPr>
      <w:r w:rsidRPr="00126BEA">
        <w:rPr>
          <w:rFonts w:ascii="Adobe Ming Std L" w:eastAsia="Adobe Ming Std L" w:hAnsi="Adobe Ming Std L" w:cs="TimesNewRoman"/>
          <w:sz w:val="18"/>
          <w:szCs w:val="18"/>
          <w:lang w:val="en-SG" w:eastAsia="en-SG"/>
        </w:rPr>
        <w:t>10 hours in any 24-hour period; and</w:t>
      </w:r>
    </w:p>
    <w:p w14:paraId="648A26B8" w14:textId="77777777" w:rsidR="00B13BA1" w:rsidRPr="00126BEA" w:rsidRDefault="00B13BA1" w:rsidP="00B13BA1">
      <w:pPr>
        <w:numPr>
          <w:ilvl w:val="2"/>
          <w:numId w:val="3"/>
        </w:numPr>
        <w:spacing w:before="120"/>
        <w:ind w:hanging="268"/>
        <w:jc w:val="both"/>
        <w:rPr>
          <w:rFonts w:ascii="Adobe Ming Std L" w:eastAsia="Adobe Ming Std L" w:hAnsi="Adobe Ming Std L" w:cs="Helvetica-Oblique"/>
          <w:iCs/>
          <w:sz w:val="18"/>
          <w:szCs w:val="18"/>
          <w:lang w:val="en-SG" w:eastAsia="en-SG"/>
        </w:rPr>
      </w:pPr>
      <w:r w:rsidRPr="00126BEA">
        <w:rPr>
          <w:rFonts w:ascii="Adobe Ming Std L" w:eastAsia="Adobe Ming Std L" w:hAnsi="Adobe Ming Std L" w:cs="TimesNewRoman"/>
          <w:sz w:val="18"/>
          <w:szCs w:val="18"/>
          <w:lang w:val="en-SG" w:eastAsia="en-SG"/>
        </w:rPr>
        <w:t>77 hours in any 7-day period.</w:t>
      </w:r>
    </w:p>
    <w:p w14:paraId="64DC043E" w14:textId="77777777" w:rsidR="000D4117" w:rsidRDefault="00B13BA1" w:rsidP="000D4117">
      <w:pPr>
        <w:numPr>
          <w:ilvl w:val="1"/>
          <w:numId w:val="2"/>
        </w:numPr>
        <w:tabs>
          <w:tab w:val="clear" w:pos="1152"/>
          <w:tab w:val="num" w:pos="810"/>
        </w:tabs>
        <w:spacing w:before="120"/>
        <w:ind w:left="810" w:hanging="450"/>
        <w:jc w:val="both"/>
        <w:rPr>
          <w:rFonts w:ascii="Adobe Ming Std L" w:eastAsia="Adobe Ming Std L" w:hAnsi="Adobe Ming Std L" w:cs="Helvetica-Oblique"/>
          <w:iCs/>
          <w:sz w:val="18"/>
          <w:szCs w:val="18"/>
          <w:lang w:val="en-SG" w:eastAsia="en-SG"/>
        </w:rPr>
      </w:pPr>
      <w:r w:rsidRPr="00126BEA">
        <w:rPr>
          <w:rFonts w:ascii="Adobe Ming Std L" w:eastAsia="Adobe Ming Std L" w:hAnsi="Adobe Ming Std L" w:cs="TimesNewRoman"/>
          <w:sz w:val="18"/>
          <w:szCs w:val="18"/>
          <w:lang w:val="en-SG" w:eastAsia="en-SG"/>
        </w:rPr>
        <w:t>The hours of rest may be divided into no more than two periods, one of which shall be at least 6</w:t>
      </w:r>
      <w:r w:rsidRPr="00126BEA">
        <w:rPr>
          <w:rFonts w:ascii="Adobe Ming Std L" w:eastAsia="Adobe Ming Std L" w:hAnsi="Adobe Ming Std L" w:cs="Helvetica-Oblique"/>
          <w:iCs/>
          <w:sz w:val="18"/>
          <w:szCs w:val="18"/>
          <w:lang w:val="en-SG" w:eastAsia="en-SG"/>
        </w:rPr>
        <w:t xml:space="preserve"> </w:t>
      </w:r>
      <w:r w:rsidRPr="00126BEA">
        <w:rPr>
          <w:rFonts w:ascii="Adobe Ming Std L" w:eastAsia="Adobe Ming Std L" w:hAnsi="Adobe Ming Std L" w:cs="TimesNewRoman"/>
          <w:sz w:val="18"/>
          <w:szCs w:val="18"/>
          <w:lang w:val="en-SG" w:eastAsia="en-SG"/>
        </w:rPr>
        <w:t>hours in length, and the interval between consecutive periods of rest shall not exceed 14 hours.</w:t>
      </w:r>
    </w:p>
    <w:p w14:paraId="4486192A" w14:textId="106A9B7F" w:rsidR="00B13BA1" w:rsidRPr="000D4117" w:rsidRDefault="00B13BA1" w:rsidP="000D4117">
      <w:pPr>
        <w:numPr>
          <w:ilvl w:val="1"/>
          <w:numId w:val="2"/>
        </w:numPr>
        <w:tabs>
          <w:tab w:val="clear" w:pos="1152"/>
          <w:tab w:val="num" w:pos="810"/>
        </w:tabs>
        <w:spacing w:before="120"/>
        <w:ind w:left="810" w:hanging="450"/>
        <w:jc w:val="both"/>
        <w:rPr>
          <w:rFonts w:ascii="Adobe Ming Std L" w:eastAsia="Adobe Ming Std L" w:hAnsi="Adobe Ming Std L" w:cs="Helvetica-Oblique"/>
          <w:iCs/>
          <w:sz w:val="18"/>
          <w:szCs w:val="18"/>
          <w:lang w:val="en-SG" w:eastAsia="en-SG"/>
        </w:rPr>
      </w:pPr>
      <w:r w:rsidRPr="000D4117">
        <w:rPr>
          <w:rFonts w:ascii="Adobe Ming Std L" w:eastAsia="Adobe Ming Std L" w:hAnsi="Adobe Ming Std L" w:cs="Helvetica-Oblique"/>
          <w:iCs/>
          <w:sz w:val="18"/>
          <w:szCs w:val="18"/>
          <w:lang w:val="en-SG" w:eastAsia="en-SG"/>
        </w:rPr>
        <w:t xml:space="preserve">The daily records of the resting hours shall be written in the working language or languages of the ship and in English. Each seafarer shall receive a copy of the records pertaining to her or him, which shall be endorsed by the master, or a person authorized by the master and the seafarer. Nonetheless, in passenger ships, the daily records of resting hours can be electronically sent to seafarers, </w:t>
      </w:r>
      <w:proofErr w:type="gramStart"/>
      <w:r w:rsidRPr="000D4117">
        <w:rPr>
          <w:rFonts w:ascii="Adobe Ming Std L" w:eastAsia="Adobe Ming Std L" w:hAnsi="Adobe Ming Std L" w:cs="Helvetica-Oblique"/>
          <w:iCs/>
          <w:sz w:val="18"/>
          <w:szCs w:val="18"/>
          <w:lang w:val="en-SG" w:eastAsia="en-SG"/>
        </w:rPr>
        <w:t>as long as</w:t>
      </w:r>
      <w:proofErr w:type="gramEnd"/>
      <w:r w:rsidRPr="000D4117">
        <w:rPr>
          <w:rFonts w:ascii="Adobe Ming Std L" w:eastAsia="Adobe Ming Std L" w:hAnsi="Adobe Ming Std L" w:cs="Helvetica-Oblique"/>
          <w:iCs/>
          <w:sz w:val="18"/>
          <w:szCs w:val="18"/>
          <w:lang w:val="en-SG" w:eastAsia="en-SG"/>
        </w:rPr>
        <w:t xml:space="preserve"> these had been approved by the master or by the person that he authorizes.</w:t>
      </w:r>
    </w:p>
    <w:p w14:paraId="67803AC5" w14:textId="77777777" w:rsidR="00B13BA1" w:rsidRPr="00126BEA" w:rsidRDefault="00B13BA1" w:rsidP="00B13BA1">
      <w:pPr>
        <w:numPr>
          <w:ilvl w:val="0"/>
          <w:numId w:val="2"/>
        </w:numPr>
        <w:spacing w:before="120"/>
        <w:jc w:val="both"/>
        <w:rPr>
          <w:rFonts w:ascii="Adobe Ming Std L" w:eastAsia="Adobe Ming Std L" w:hAnsi="Adobe Ming Std L"/>
          <w:b/>
          <w:color w:val="000000"/>
          <w:sz w:val="18"/>
          <w:szCs w:val="18"/>
        </w:rPr>
      </w:pPr>
      <w:r w:rsidRPr="00126BEA">
        <w:rPr>
          <w:rFonts w:ascii="Adobe Ming Std L" w:eastAsia="Adobe Ming Std L" w:hAnsi="Adobe Ming Std L" w:cs="Helvetica-Bold"/>
          <w:b/>
          <w:bCs/>
          <w:sz w:val="18"/>
          <w:szCs w:val="18"/>
          <w:lang w:val="en-SG" w:eastAsia="en-SG"/>
        </w:rPr>
        <w:t>Manning Levels for the Ship (Regulation 2.7)</w:t>
      </w:r>
    </w:p>
    <w:p w14:paraId="3D5B8197" w14:textId="77777777" w:rsidR="00B13BA1" w:rsidRPr="00126BEA" w:rsidRDefault="00B13BA1" w:rsidP="00126BEA">
      <w:pPr>
        <w:spacing w:before="120"/>
        <w:ind w:left="360"/>
        <w:jc w:val="both"/>
        <w:rPr>
          <w:rFonts w:ascii="Adobe Ming Std L" w:eastAsia="Adobe Ming Std L" w:hAnsi="Adobe Ming Std L"/>
          <w:b/>
          <w:color w:val="000000"/>
          <w:sz w:val="18"/>
          <w:szCs w:val="18"/>
          <w:lang w:val="en-SG"/>
        </w:rPr>
      </w:pPr>
      <w:r w:rsidRPr="00126BEA">
        <w:rPr>
          <w:rFonts w:ascii="Adobe Ming Std L" w:eastAsia="Adobe Ming Std L" w:hAnsi="Adobe Ming Std L" w:cs="Helvetica-Oblique"/>
          <w:iCs/>
          <w:sz w:val="18"/>
          <w:szCs w:val="18"/>
          <w:lang w:val="en-SG" w:eastAsia="en-SG"/>
        </w:rPr>
        <w:t>Every vessel shall be manned by sufficient crew that is adequate, in terms qualifications, to ensure the safety and security of the vessel and its personnel, under all operating conditions, in accordance</w:t>
      </w:r>
      <w:r w:rsidRPr="00126BEA">
        <w:rPr>
          <w:rFonts w:ascii="Adobe Ming Std L" w:eastAsia="Adobe Ming Std L" w:hAnsi="Adobe Ming Std L"/>
          <w:b/>
          <w:color w:val="000000"/>
          <w:sz w:val="18"/>
          <w:szCs w:val="18"/>
        </w:rPr>
        <w:t xml:space="preserve"> </w:t>
      </w:r>
      <w:r w:rsidRPr="00126BEA">
        <w:rPr>
          <w:rFonts w:ascii="Adobe Ming Std L" w:eastAsia="Adobe Ming Std L" w:hAnsi="Adobe Ming Std L" w:cs="Helvetica-Oblique"/>
          <w:iCs/>
          <w:sz w:val="18"/>
          <w:szCs w:val="18"/>
          <w:lang w:val="en-SG" w:eastAsia="en-SG"/>
        </w:rPr>
        <w:t>with minimum safe manning certificate issued by the N</w:t>
      </w:r>
      <w:r w:rsidR="00D336C2" w:rsidRPr="00126BEA">
        <w:rPr>
          <w:rFonts w:ascii="Adobe Ming Std L" w:eastAsia="Adobe Ming Std L" w:hAnsi="Adobe Ming Std L" w:cs="Helvetica-Oblique"/>
          <w:iCs/>
          <w:sz w:val="18"/>
          <w:szCs w:val="18"/>
          <w:lang w:val="en-SG" w:eastAsia="en-SG"/>
        </w:rPr>
        <w:t>auru Maritime Administration</w:t>
      </w:r>
      <w:r w:rsidRPr="00126BEA">
        <w:rPr>
          <w:rFonts w:ascii="Adobe Ming Std L" w:eastAsia="Adobe Ming Std L" w:hAnsi="Adobe Ming Std L" w:cs="Helvetica-Oblique"/>
          <w:iCs/>
          <w:sz w:val="18"/>
          <w:szCs w:val="18"/>
          <w:lang w:val="en-SG" w:eastAsia="en-SG"/>
        </w:rPr>
        <w:t>.</w:t>
      </w:r>
    </w:p>
    <w:p w14:paraId="7A875884" w14:textId="3F90EC86" w:rsidR="00B13BA1" w:rsidRPr="00126BEA" w:rsidRDefault="00B13BA1" w:rsidP="00B13BA1">
      <w:pPr>
        <w:numPr>
          <w:ilvl w:val="0"/>
          <w:numId w:val="2"/>
        </w:numPr>
        <w:spacing w:before="120"/>
        <w:jc w:val="both"/>
        <w:rPr>
          <w:rFonts w:ascii="Adobe Ming Std L" w:eastAsia="Adobe Ming Std L" w:hAnsi="Adobe Ming Std L"/>
          <w:b/>
          <w:color w:val="000000"/>
          <w:sz w:val="18"/>
          <w:szCs w:val="18"/>
        </w:rPr>
      </w:pPr>
      <w:r w:rsidRPr="00126BEA">
        <w:rPr>
          <w:rFonts w:ascii="Adobe Ming Std L" w:eastAsia="Adobe Ming Std L" w:hAnsi="Adobe Ming Std L" w:cs="TimesNewRoman,Bold"/>
          <w:b/>
          <w:bCs/>
          <w:sz w:val="18"/>
          <w:szCs w:val="18"/>
          <w:lang w:val="en-SG" w:eastAsia="en-SG"/>
        </w:rPr>
        <w:t>Accommodation (Regulation 3.1)</w:t>
      </w:r>
    </w:p>
    <w:p w14:paraId="6D5AD4C4" w14:textId="2362D566" w:rsidR="000D4117" w:rsidRDefault="00364317" w:rsidP="000D4117">
      <w:pPr>
        <w:numPr>
          <w:ilvl w:val="1"/>
          <w:numId w:val="2"/>
        </w:numPr>
        <w:tabs>
          <w:tab w:val="clear" w:pos="1152"/>
          <w:tab w:val="num" w:pos="810"/>
        </w:tabs>
        <w:spacing w:before="120"/>
        <w:ind w:left="810" w:hanging="450"/>
        <w:jc w:val="both"/>
        <w:rPr>
          <w:rFonts w:ascii="Adobe Ming Std L" w:eastAsia="Adobe Ming Std L" w:hAnsi="Adobe Ming Std L"/>
          <w:b/>
          <w:color w:val="000000"/>
          <w:sz w:val="18"/>
          <w:szCs w:val="18"/>
        </w:rPr>
      </w:pPr>
      <w:r w:rsidRPr="00126BEA">
        <w:rPr>
          <w:rFonts w:ascii="Adobe Ming Std L" w:eastAsia="Adobe Ming Std L" w:hAnsi="Adobe Ming Std L" w:cs="Helvetica-Oblique"/>
          <w:iCs/>
          <w:sz w:val="18"/>
          <w:szCs w:val="18"/>
          <w:lang w:val="en-SG" w:eastAsia="en-SG"/>
        </w:rPr>
        <w:t>Ship</w:t>
      </w:r>
      <w:r w:rsidR="009E75E2">
        <w:rPr>
          <w:rFonts w:ascii="Adobe Ming Std L" w:eastAsia="Adobe Ming Std L" w:hAnsi="Adobe Ming Std L" w:cs="Helvetica-Oblique"/>
          <w:iCs/>
          <w:sz w:val="18"/>
          <w:szCs w:val="18"/>
          <w:lang w:val="en-SG" w:eastAsia="en-SG"/>
        </w:rPr>
        <w:t xml:space="preserve"> </w:t>
      </w:r>
      <w:r w:rsidR="00B13BA1" w:rsidRPr="00126BEA">
        <w:rPr>
          <w:rFonts w:ascii="Adobe Ming Std L" w:eastAsia="Adobe Ming Std L" w:hAnsi="Adobe Ming Std L" w:cs="Helvetica-Oblique"/>
          <w:iCs/>
          <w:sz w:val="18"/>
          <w:szCs w:val="18"/>
          <w:lang w:val="en-SG" w:eastAsia="en-SG"/>
        </w:rPr>
        <w:t>owners shall ensure that vessels are provided with decent accommodations for seafarers</w:t>
      </w:r>
      <w:r w:rsidR="00B13BA1" w:rsidRPr="00126BEA">
        <w:rPr>
          <w:rFonts w:ascii="Adobe Ming Std L" w:eastAsia="Adobe Ming Std L" w:hAnsi="Adobe Ming Std L"/>
          <w:b/>
          <w:color w:val="000000"/>
          <w:sz w:val="18"/>
          <w:szCs w:val="18"/>
        </w:rPr>
        <w:t xml:space="preserve"> </w:t>
      </w:r>
      <w:r w:rsidR="00B13BA1" w:rsidRPr="00126BEA">
        <w:rPr>
          <w:rFonts w:ascii="Adobe Ming Std L" w:eastAsia="Adobe Ming Std L" w:hAnsi="Adobe Ming Std L" w:cs="Helvetica-Oblique"/>
          <w:iCs/>
          <w:sz w:val="18"/>
          <w:szCs w:val="18"/>
          <w:lang w:val="en-SG" w:eastAsia="en-SG"/>
        </w:rPr>
        <w:t>working or living on board, or both, and maintained consistent with promoting the seafarers’ health and well-being.</w:t>
      </w:r>
    </w:p>
    <w:p w14:paraId="50DDCD18" w14:textId="48E1BF5F" w:rsidR="000D4117" w:rsidRPr="009E75E2" w:rsidRDefault="00B13BA1" w:rsidP="000D4117">
      <w:pPr>
        <w:numPr>
          <w:ilvl w:val="1"/>
          <w:numId w:val="2"/>
        </w:numPr>
        <w:tabs>
          <w:tab w:val="clear" w:pos="1152"/>
          <w:tab w:val="num" w:pos="810"/>
        </w:tabs>
        <w:spacing w:before="120"/>
        <w:ind w:left="810" w:hanging="450"/>
        <w:jc w:val="both"/>
        <w:rPr>
          <w:rFonts w:ascii="Adobe Ming Std L" w:eastAsia="Adobe Ming Std L" w:hAnsi="Adobe Ming Std L"/>
          <w:b/>
          <w:sz w:val="18"/>
          <w:szCs w:val="18"/>
        </w:rPr>
      </w:pPr>
      <w:r w:rsidRPr="009E75E2">
        <w:rPr>
          <w:rFonts w:ascii="Adobe Ming Std L" w:eastAsia="Adobe Ming Std L" w:hAnsi="Adobe Ming Std L" w:cs="Helvetica-Oblique"/>
          <w:iCs/>
          <w:sz w:val="18"/>
          <w:szCs w:val="18"/>
          <w:lang w:val="en-SG" w:eastAsia="en-SG"/>
        </w:rPr>
        <w:t>The provisions of MLC2006 relating to ship construction and</w:t>
      </w:r>
      <w:r w:rsidRPr="009E75E2">
        <w:rPr>
          <w:rFonts w:ascii="Adobe Ming Std L" w:eastAsia="Adobe Ming Std L" w:hAnsi="Adobe Ming Std L"/>
          <w:b/>
          <w:sz w:val="18"/>
          <w:szCs w:val="18"/>
        </w:rPr>
        <w:t xml:space="preserve"> </w:t>
      </w:r>
      <w:r w:rsidRPr="009E75E2">
        <w:rPr>
          <w:rFonts w:ascii="Adobe Ming Std L" w:eastAsia="Adobe Ming Std L" w:hAnsi="Adobe Ming Std L" w:cs="Helvetica-Oblique"/>
          <w:iCs/>
          <w:sz w:val="18"/>
          <w:szCs w:val="18"/>
          <w:lang w:val="en-SG" w:eastAsia="en-SG"/>
        </w:rPr>
        <w:t>equipment apply only to vessels constructed after the date in which the MLC2006 enter</w:t>
      </w:r>
      <w:r w:rsidR="003365E8" w:rsidRPr="009E75E2">
        <w:rPr>
          <w:rFonts w:ascii="Adobe Ming Std L" w:eastAsia="Adobe Ming Std L" w:hAnsi="Adobe Ming Std L" w:cs="Helvetica-Oblique"/>
          <w:iCs/>
          <w:sz w:val="18"/>
          <w:szCs w:val="18"/>
          <w:lang w:val="en-SG" w:eastAsia="en-SG"/>
        </w:rPr>
        <w:t>ed</w:t>
      </w:r>
      <w:r w:rsidRPr="009E75E2">
        <w:rPr>
          <w:rFonts w:ascii="Adobe Ming Std L" w:eastAsia="Adobe Ming Std L" w:hAnsi="Adobe Ming Std L" w:cs="Helvetica-Oblique"/>
          <w:iCs/>
          <w:sz w:val="18"/>
          <w:szCs w:val="18"/>
          <w:lang w:val="en-SG" w:eastAsia="en-SG"/>
        </w:rPr>
        <w:t xml:space="preserve"> into force.</w:t>
      </w:r>
    </w:p>
    <w:p w14:paraId="114FE02B" w14:textId="4A78B041" w:rsidR="000D4117" w:rsidRPr="009E75E2" w:rsidRDefault="006B38F5" w:rsidP="000D4117">
      <w:pPr>
        <w:numPr>
          <w:ilvl w:val="1"/>
          <w:numId w:val="2"/>
        </w:numPr>
        <w:tabs>
          <w:tab w:val="clear" w:pos="1152"/>
          <w:tab w:val="num" w:pos="810"/>
        </w:tabs>
        <w:spacing w:before="120"/>
        <w:ind w:left="810" w:hanging="450"/>
        <w:jc w:val="both"/>
        <w:rPr>
          <w:rFonts w:ascii="Adobe Ming Std L" w:eastAsia="Adobe Ming Std L" w:hAnsi="Adobe Ming Std L"/>
          <w:b/>
          <w:sz w:val="18"/>
          <w:szCs w:val="18"/>
        </w:rPr>
      </w:pPr>
      <w:r w:rsidRPr="009E75E2">
        <w:rPr>
          <w:rFonts w:ascii="Adobe Ming Std L" w:eastAsia="Adobe Ming Std L" w:hAnsi="Adobe Ming Std L" w:cs="Helvetica-Oblique"/>
          <w:iCs/>
          <w:sz w:val="18"/>
          <w:szCs w:val="18"/>
          <w:lang w:val="en-SG" w:eastAsia="en-SG"/>
        </w:rPr>
        <w:lastRenderedPageBreak/>
        <w:t>Ship construction and equipment for vessels constructed before MLC2006 enter</w:t>
      </w:r>
      <w:r w:rsidR="000D4117" w:rsidRPr="009E75E2">
        <w:rPr>
          <w:rFonts w:ascii="Adobe Ming Std L" w:eastAsia="Adobe Ming Std L" w:hAnsi="Adobe Ming Std L" w:cs="Helvetica-Oblique"/>
          <w:iCs/>
          <w:sz w:val="18"/>
          <w:szCs w:val="18"/>
          <w:lang w:val="en-SG" w:eastAsia="en-SG"/>
        </w:rPr>
        <w:t>ed</w:t>
      </w:r>
      <w:r w:rsidRPr="009E75E2">
        <w:rPr>
          <w:rFonts w:ascii="Adobe Ming Std L" w:eastAsia="Adobe Ming Std L" w:hAnsi="Adobe Ming Std L" w:cs="Helvetica-Oblique"/>
          <w:iCs/>
          <w:sz w:val="18"/>
          <w:szCs w:val="18"/>
          <w:lang w:val="en-SG" w:eastAsia="en-SG"/>
        </w:rPr>
        <w:t xml:space="preserve"> into force shall comply with the provisions</w:t>
      </w:r>
      <w:r w:rsidRPr="009E75E2">
        <w:rPr>
          <w:rFonts w:ascii="Adobe Ming Std L" w:eastAsia="Adobe Ming Std L" w:hAnsi="Adobe Ming Std L"/>
          <w:b/>
          <w:sz w:val="18"/>
          <w:szCs w:val="18"/>
        </w:rPr>
        <w:t xml:space="preserve"> </w:t>
      </w:r>
      <w:r w:rsidRPr="009E75E2">
        <w:rPr>
          <w:rFonts w:ascii="Adobe Ming Std L" w:eastAsia="Adobe Ming Std L" w:hAnsi="Adobe Ming Std L" w:cs="Helvetica-Oblique"/>
          <w:iCs/>
          <w:sz w:val="18"/>
          <w:szCs w:val="18"/>
          <w:lang w:val="en-SG" w:eastAsia="en-SG"/>
        </w:rPr>
        <w:t>set out in the Accommodation of Crews Convention No. 92, and the Accommodation of Crews Convention (Supplementary</w:t>
      </w:r>
      <w:r w:rsidRPr="009E75E2">
        <w:rPr>
          <w:rFonts w:ascii="Adobe Ming Std L" w:eastAsia="Adobe Ming Std L" w:hAnsi="Adobe Ming Std L"/>
          <w:b/>
          <w:sz w:val="18"/>
          <w:szCs w:val="18"/>
        </w:rPr>
        <w:t xml:space="preserve"> </w:t>
      </w:r>
      <w:r w:rsidRPr="009E75E2">
        <w:rPr>
          <w:rFonts w:ascii="Adobe Ming Std L" w:eastAsia="Adobe Ming Std L" w:hAnsi="Adobe Ming Std L" w:cs="Helvetica-Oblique"/>
          <w:iCs/>
          <w:sz w:val="18"/>
          <w:szCs w:val="18"/>
          <w:lang w:val="en-SG" w:eastAsia="en-SG"/>
        </w:rPr>
        <w:t>Provisions) No. 133 of the ILO to the extent that they were applicable and practicable.</w:t>
      </w:r>
    </w:p>
    <w:p w14:paraId="538B2FF8" w14:textId="07E257D3" w:rsidR="00FB0E17" w:rsidRPr="000D4117" w:rsidRDefault="00B13BA1" w:rsidP="000D4117">
      <w:pPr>
        <w:numPr>
          <w:ilvl w:val="1"/>
          <w:numId w:val="2"/>
        </w:numPr>
        <w:tabs>
          <w:tab w:val="clear" w:pos="1152"/>
          <w:tab w:val="num" w:pos="810"/>
        </w:tabs>
        <w:spacing w:before="120"/>
        <w:ind w:left="810" w:hanging="450"/>
        <w:jc w:val="both"/>
        <w:rPr>
          <w:rFonts w:ascii="Adobe Ming Std L" w:eastAsia="Adobe Ming Std L" w:hAnsi="Adobe Ming Std L"/>
          <w:b/>
          <w:color w:val="000000"/>
          <w:sz w:val="18"/>
          <w:szCs w:val="18"/>
        </w:rPr>
      </w:pPr>
      <w:r w:rsidRPr="000D4117">
        <w:rPr>
          <w:rFonts w:ascii="Adobe Ming Std L" w:eastAsia="Adobe Ming Std L" w:hAnsi="Adobe Ming Std L" w:cs="Helvetica-Oblique"/>
          <w:iCs/>
          <w:sz w:val="18"/>
          <w:szCs w:val="18"/>
          <w:lang w:val="en-SG" w:eastAsia="en-SG"/>
        </w:rPr>
        <w:t>The master or the person designated by him shall conduct frequent inspections on board ships to ensure that the</w:t>
      </w:r>
      <w:r w:rsidRPr="000D4117">
        <w:rPr>
          <w:rFonts w:ascii="Adobe Ming Std L" w:eastAsia="Adobe Ming Std L" w:hAnsi="Adobe Ming Std L"/>
          <w:b/>
          <w:color w:val="000000"/>
          <w:sz w:val="18"/>
          <w:szCs w:val="18"/>
        </w:rPr>
        <w:t xml:space="preserve"> </w:t>
      </w:r>
      <w:r w:rsidRPr="000D4117">
        <w:rPr>
          <w:rFonts w:ascii="Adobe Ming Std L" w:eastAsia="Adobe Ming Std L" w:hAnsi="Adobe Ming Std L" w:cs="Helvetica-Oblique"/>
          <w:iCs/>
          <w:sz w:val="18"/>
          <w:szCs w:val="18"/>
          <w:lang w:val="en-SG" w:eastAsia="en-SG"/>
        </w:rPr>
        <w:t>accommodation of seafarers is clean, decently habitable and maintained in a good state of repair. The results of each</w:t>
      </w:r>
      <w:r w:rsidRPr="000D4117">
        <w:rPr>
          <w:rFonts w:ascii="Adobe Ming Std L" w:eastAsia="Adobe Ming Std L" w:hAnsi="Adobe Ming Std L"/>
          <w:b/>
          <w:color w:val="000000"/>
          <w:sz w:val="18"/>
          <w:szCs w:val="18"/>
        </w:rPr>
        <w:t xml:space="preserve"> </w:t>
      </w:r>
      <w:r w:rsidRPr="000D4117">
        <w:rPr>
          <w:rFonts w:ascii="Adobe Ming Std L" w:eastAsia="Adobe Ming Std L" w:hAnsi="Adobe Ming Std L" w:cs="Helvetica-Oblique"/>
          <w:iCs/>
          <w:sz w:val="18"/>
          <w:szCs w:val="18"/>
          <w:lang w:val="en-SG" w:eastAsia="en-SG"/>
        </w:rPr>
        <w:t>inspection shall be recorded and available for review.</w:t>
      </w:r>
    </w:p>
    <w:p w14:paraId="1DBC0CF8" w14:textId="77777777" w:rsidR="00B13BA1" w:rsidRPr="00126BEA" w:rsidRDefault="00B13BA1" w:rsidP="00B13BA1">
      <w:pPr>
        <w:numPr>
          <w:ilvl w:val="0"/>
          <w:numId w:val="2"/>
        </w:numPr>
        <w:spacing w:before="120"/>
        <w:jc w:val="both"/>
        <w:rPr>
          <w:rFonts w:ascii="Adobe Ming Std L" w:eastAsia="Adobe Ming Std L" w:hAnsi="Adobe Ming Std L"/>
          <w:b/>
          <w:color w:val="000000"/>
          <w:sz w:val="18"/>
          <w:szCs w:val="18"/>
        </w:rPr>
      </w:pPr>
      <w:r w:rsidRPr="00126BEA">
        <w:rPr>
          <w:rFonts w:ascii="Adobe Ming Std L" w:eastAsia="Adobe Ming Std L" w:hAnsi="Adobe Ming Std L" w:cs="Helvetica-Bold"/>
          <w:b/>
          <w:bCs/>
          <w:sz w:val="18"/>
          <w:szCs w:val="18"/>
          <w:lang w:val="en-SG" w:eastAsia="en-SG"/>
        </w:rPr>
        <w:t>On-board Recreational Facilities (Regulation 3.1)</w:t>
      </w:r>
    </w:p>
    <w:p w14:paraId="4C0D8112" w14:textId="55E68332" w:rsidR="003365E8" w:rsidRPr="009E75E2" w:rsidRDefault="003365E8" w:rsidP="003365E8">
      <w:pPr>
        <w:numPr>
          <w:ilvl w:val="1"/>
          <w:numId w:val="2"/>
        </w:numPr>
        <w:tabs>
          <w:tab w:val="clear" w:pos="1152"/>
          <w:tab w:val="num" w:pos="810"/>
        </w:tabs>
        <w:spacing w:before="120"/>
        <w:ind w:left="810" w:hanging="450"/>
        <w:jc w:val="both"/>
        <w:rPr>
          <w:rFonts w:ascii="Adobe Ming Std L" w:eastAsia="Adobe Ming Std L" w:hAnsi="Adobe Ming Std L"/>
          <w:iCs/>
          <w:sz w:val="18"/>
          <w:szCs w:val="18"/>
          <w:lang w:val="en-SG" w:eastAsia="en-SG"/>
        </w:rPr>
      </w:pPr>
      <w:bookmarkStart w:id="2" w:name="_Hlk178089690"/>
      <w:r w:rsidRPr="009E75E2">
        <w:rPr>
          <w:rFonts w:ascii="Adobe Ming Std L" w:eastAsia="Adobe Ming Std L" w:hAnsi="Adobe Ming Std L"/>
          <w:iCs/>
          <w:sz w:val="18"/>
          <w:szCs w:val="18"/>
          <w:lang w:val="en-SG" w:eastAsia="en-SG"/>
        </w:rPr>
        <w:t>Ship</w:t>
      </w:r>
      <w:r w:rsidR="00874C3C" w:rsidRPr="009E75E2">
        <w:rPr>
          <w:rFonts w:ascii="Adobe Ming Std L" w:eastAsia="Adobe Ming Std L" w:hAnsi="Adobe Ming Std L"/>
          <w:iCs/>
          <w:sz w:val="18"/>
          <w:szCs w:val="18"/>
          <w:lang w:val="en-SG" w:eastAsia="en-SG"/>
        </w:rPr>
        <w:t xml:space="preserve"> </w:t>
      </w:r>
      <w:r w:rsidRPr="009E75E2">
        <w:rPr>
          <w:rFonts w:ascii="Adobe Ming Std L" w:eastAsia="Adobe Ming Std L" w:hAnsi="Adobe Ming Std L"/>
          <w:iCs/>
          <w:sz w:val="18"/>
          <w:szCs w:val="18"/>
          <w:lang w:val="en-SG" w:eastAsia="en-SG"/>
        </w:rPr>
        <w:t xml:space="preserve">owners shall provide seafarers with appropriate recreational facilities, amenities and services, including social connectivity, as adapted to meet the special needs of seafarers who must live and work on ship for the benefit of all seafarers, </w:t>
      </w:r>
      <w:proofErr w:type="gramStart"/>
      <w:r w:rsidRPr="009E75E2">
        <w:rPr>
          <w:rFonts w:ascii="Adobe Ming Std L" w:eastAsia="Adobe Ming Std L" w:hAnsi="Adobe Ming Std L"/>
          <w:iCs/>
          <w:sz w:val="18"/>
          <w:szCs w:val="18"/>
          <w:lang w:val="en-SG" w:eastAsia="en-SG"/>
        </w:rPr>
        <w:t>taking into account</w:t>
      </w:r>
      <w:proofErr w:type="gramEnd"/>
      <w:r w:rsidRPr="009E75E2">
        <w:rPr>
          <w:rFonts w:ascii="Adobe Ming Std L" w:eastAsia="Adobe Ming Std L" w:hAnsi="Adobe Ming Std L"/>
          <w:iCs/>
          <w:sz w:val="18"/>
          <w:szCs w:val="18"/>
          <w:lang w:val="en-SG" w:eastAsia="en-SG"/>
        </w:rPr>
        <w:t xml:space="preserve"> Regulation 4.3 and the associated Code provisions on health and safety protection and accident prevention. </w:t>
      </w:r>
    </w:p>
    <w:p w14:paraId="49180E39" w14:textId="77777777" w:rsidR="003365E8" w:rsidRPr="009E75E2" w:rsidRDefault="003365E8" w:rsidP="003365E8">
      <w:pPr>
        <w:numPr>
          <w:ilvl w:val="1"/>
          <w:numId w:val="2"/>
        </w:numPr>
        <w:tabs>
          <w:tab w:val="clear" w:pos="1152"/>
          <w:tab w:val="num" w:pos="810"/>
        </w:tabs>
        <w:spacing w:before="120"/>
        <w:ind w:left="810" w:hanging="450"/>
        <w:jc w:val="both"/>
        <w:rPr>
          <w:rFonts w:ascii="Adobe Ming Std L" w:eastAsia="Adobe Ming Std L" w:hAnsi="Adobe Ming Std L"/>
          <w:iCs/>
          <w:sz w:val="18"/>
          <w:szCs w:val="18"/>
          <w:lang w:val="en-SG" w:eastAsia="en-SG"/>
        </w:rPr>
      </w:pPr>
      <w:r w:rsidRPr="009E75E2">
        <w:rPr>
          <w:rFonts w:ascii="Adobe Ming Std L" w:eastAsia="Adobe Ming Std L" w:hAnsi="Adobe Ming Std L"/>
          <w:iCs/>
          <w:sz w:val="18"/>
          <w:szCs w:val="18"/>
          <w:lang w:val="en-SG" w:eastAsia="en-SG"/>
        </w:rPr>
        <w:t xml:space="preserve">Considerations should be given to seafarers for reasonable access to ship-to-shore telephone communications, where available, with any charges for the use of these services being reasonable in amount. </w:t>
      </w:r>
    </w:p>
    <w:p w14:paraId="6DD9D9B2" w14:textId="0743F633" w:rsidR="003365E8" w:rsidRPr="009E75E2" w:rsidRDefault="003365E8" w:rsidP="003365E8">
      <w:pPr>
        <w:numPr>
          <w:ilvl w:val="1"/>
          <w:numId w:val="2"/>
        </w:numPr>
        <w:tabs>
          <w:tab w:val="clear" w:pos="1152"/>
          <w:tab w:val="num" w:pos="810"/>
        </w:tabs>
        <w:spacing w:before="120"/>
        <w:ind w:left="810" w:hanging="450"/>
        <w:jc w:val="both"/>
        <w:rPr>
          <w:rFonts w:ascii="Adobe Ming Std L" w:eastAsia="Adobe Ming Std L" w:hAnsi="Adobe Ming Std L"/>
          <w:iCs/>
          <w:sz w:val="18"/>
          <w:szCs w:val="18"/>
          <w:lang w:val="en-SG" w:eastAsia="en-SG"/>
        </w:rPr>
      </w:pPr>
      <w:r w:rsidRPr="009E75E2">
        <w:rPr>
          <w:rFonts w:ascii="Adobe Ming Std L" w:eastAsia="Adobe Ming Std L" w:hAnsi="Adobe Ming Std L"/>
          <w:iCs/>
          <w:sz w:val="18"/>
          <w:szCs w:val="18"/>
          <w:lang w:val="en-SG" w:eastAsia="en-SG"/>
        </w:rPr>
        <w:t>Ship</w:t>
      </w:r>
      <w:r w:rsidR="00874C3C" w:rsidRPr="009E75E2">
        <w:rPr>
          <w:rFonts w:ascii="Adobe Ming Std L" w:eastAsia="Adobe Ming Std L" w:hAnsi="Adobe Ming Std L"/>
          <w:iCs/>
          <w:sz w:val="18"/>
          <w:szCs w:val="18"/>
          <w:lang w:val="en-SG" w:eastAsia="en-SG"/>
        </w:rPr>
        <w:t xml:space="preserve"> </w:t>
      </w:r>
      <w:r w:rsidRPr="009E75E2">
        <w:rPr>
          <w:rFonts w:ascii="Adobe Ming Std L" w:eastAsia="Adobe Ming Std L" w:hAnsi="Adobe Ming Std L"/>
          <w:iCs/>
          <w:sz w:val="18"/>
          <w:szCs w:val="18"/>
          <w:lang w:val="en-SG" w:eastAsia="en-SG"/>
        </w:rPr>
        <w:t>owners should, so far as is reasonably practicable, provide seafarers on board their ships with internet access, with charges, if any, being reasonable in amount.</w:t>
      </w:r>
    </w:p>
    <w:bookmarkEnd w:id="2"/>
    <w:p w14:paraId="2BDCB323" w14:textId="77777777" w:rsidR="003365E8" w:rsidRPr="009E75E2" w:rsidRDefault="00B13BA1" w:rsidP="003365E8">
      <w:pPr>
        <w:numPr>
          <w:ilvl w:val="1"/>
          <w:numId w:val="2"/>
        </w:numPr>
        <w:tabs>
          <w:tab w:val="clear" w:pos="1152"/>
          <w:tab w:val="num" w:pos="810"/>
        </w:tabs>
        <w:spacing w:before="120"/>
        <w:ind w:left="810" w:hanging="450"/>
        <w:jc w:val="both"/>
        <w:rPr>
          <w:rFonts w:ascii="Adobe Ming Std L" w:eastAsia="Adobe Ming Std L" w:hAnsi="Adobe Ming Std L"/>
          <w:iCs/>
          <w:sz w:val="18"/>
          <w:szCs w:val="18"/>
          <w:lang w:val="en-SG" w:eastAsia="en-SG"/>
        </w:rPr>
      </w:pPr>
      <w:r w:rsidRPr="009E75E2">
        <w:rPr>
          <w:rFonts w:ascii="Adobe Ming Std L" w:eastAsia="Adobe Ming Std L" w:hAnsi="Adobe Ming Std L" w:cs="TimesNewRoman"/>
          <w:sz w:val="18"/>
          <w:szCs w:val="18"/>
          <w:lang w:val="en-SG" w:eastAsia="en-SG"/>
        </w:rPr>
        <w:t>The provisions of MLC2006 for on-board recreational facilities will be applicable to vessels constructed after the date in which MLC2006 c</w:t>
      </w:r>
      <w:r w:rsidR="003365E8" w:rsidRPr="009E75E2">
        <w:rPr>
          <w:rFonts w:ascii="Adobe Ming Std L" w:eastAsia="Adobe Ming Std L" w:hAnsi="Adobe Ming Std L" w:cs="TimesNewRoman"/>
          <w:sz w:val="18"/>
          <w:szCs w:val="18"/>
          <w:lang w:val="en-SG" w:eastAsia="en-SG"/>
        </w:rPr>
        <w:t>ame</w:t>
      </w:r>
      <w:r w:rsidRPr="009E75E2">
        <w:rPr>
          <w:rFonts w:ascii="Adobe Ming Std L" w:eastAsia="Adobe Ming Std L" w:hAnsi="Adobe Ming Std L" w:cs="TimesNewRoman"/>
          <w:sz w:val="18"/>
          <w:szCs w:val="18"/>
          <w:lang w:val="en-SG" w:eastAsia="en-SG"/>
        </w:rPr>
        <w:t xml:space="preserve"> into force.</w:t>
      </w:r>
    </w:p>
    <w:p w14:paraId="411BBB4D" w14:textId="45F0398D" w:rsidR="00B13BA1" w:rsidRPr="009E75E2" w:rsidRDefault="00B13BA1" w:rsidP="003365E8">
      <w:pPr>
        <w:numPr>
          <w:ilvl w:val="1"/>
          <w:numId w:val="2"/>
        </w:numPr>
        <w:tabs>
          <w:tab w:val="clear" w:pos="1152"/>
          <w:tab w:val="num" w:pos="810"/>
        </w:tabs>
        <w:spacing w:before="120"/>
        <w:ind w:left="810" w:hanging="450"/>
        <w:jc w:val="both"/>
        <w:rPr>
          <w:rFonts w:ascii="Adobe Ming Std L" w:eastAsia="Adobe Ming Std L" w:hAnsi="Adobe Ming Std L"/>
          <w:iCs/>
          <w:sz w:val="18"/>
          <w:szCs w:val="18"/>
          <w:lang w:val="en-SG" w:eastAsia="en-SG"/>
        </w:rPr>
      </w:pPr>
      <w:r w:rsidRPr="009E75E2">
        <w:rPr>
          <w:rFonts w:ascii="Adobe Ming Std L" w:eastAsia="Adobe Ming Std L" w:hAnsi="Adobe Ming Std L" w:cs="TimesNewRoman"/>
          <w:sz w:val="18"/>
          <w:szCs w:val="18"/>
          <w:lang w:val="en-SG" w:eastAsia="en-SG"/>
        </w:rPr>
        <w:t>For vessels</w:t>
      </w:r>
      <w:r w:rsidRPr="009E75E2">
        <w:rPr>
          <w:rFonts w:ascii="Adobe Ming Std L" w:eastAsia="Adobe Ming Std L" w:hAnsi="Adobe Ming Std L"/>
          <w:iCs/>
          <w:sz w:val="18"/>
          <w:szCs w:val="18"/>
          <w:lang w:val="en-SG" w:eastAsia="en-SG"/>
        </w:rPr>
        <w:t xml:space="preserve"> </w:t>
      </w:r>
      <w:r w:rsidRPr="009E75E2">
        <w:rPr>
          <w:rFonts w:ascii="Adobe Ming Std L" w:eastAsia="Adobe Ming Std L" w:hAnsi="Adobe Ming Std L" w:cs="TimesNewRoman"/>
          <w:sz w:val="18"/>
          <w:szCs w:val="18"/>
          <w:lang w:val="en-SG" w:eastAsia="en-SG"/>
        </w:rPr>
        <w:t>constructed before MLC2006 enter</w:t>
      </w:r>
      <w:r w:rsidR="000D4117" w:rsidRPr="009E75E2">
        <w:rPr>
          <w:rFonts w:ascii="Adobe Ming Std L" w:eastAsia="Adobe Ming Std L" w:hAnsi="Adobe Ming Std L" w:cs="TimesNewRoman"/>
          <w:sz w:val="18"/>
          <w:szCs w:val="18"/>
          <w:lang w:val="en-SG" w:eastAsia="en-SG"/>
        </w:rPr>
        <w:t>ed</w:t>
      </w:r>
      <w:r w:rsidRPr="009E75E2">
        <w:rPr>
          <w:rFonts w:ascii="Adobe Ming Std L" w:eastAsia="Adobe Ming Std L" w:hAnsi="Adobe Ming Std L" w:cs="TimesNewRoman"/>
          <w:sz w:val="18"/>
          <w:szCs w:val="18"/>
          <w:lang w:val="en-SG" w:eastAsia="en-SG"/>
        </w:rPr>
        <w:t xml:space="preserve"> into force, the provisions for on-board recreational facilities </w:t>
      </w:r>
      <w:r w:rsidRPr="009E75E2">
        <w:rPr>
          <w:rFonts w:ascii="Adobe Ming Std L" w:eastAsia="Adobe Ming Std L" w:hAnsi="Adobe Ming Std L" w:cs="Helvetica-Oblique"/>
          <w:iCs/>
          <w:sz w:val="18"/>
          <w:szCs w:val="18"/>
          <w:lang w:val="en-SG" w:eastAsia="en-SG"/>
        </w:rPr>
        <w:t>set out in the Accommodation of Crews Convention No. 92, and the Accommodation of Crews Convention (Supplementary</w:t>
      </w:r>
      <w:r w:rsidRPr="009E75E2">
        <w:rPr>
          <w:rFonts w:ascii="Adobe Ming Std L" w:eastAsia="Adobe Ming Std L" w:hAnsi="Adobe Ming Std L"/>
          <w:b/>
          <w:sz w:val="18"/>
          <w:szCs w:val="18"/>
        </w:rPr>
        <w:t xml:space="preserve"> </w:t>
      </w:r>
      <w:r w:rsidRPr="009E75E2">
        <w:rPr>
          <w:rFonts w:ascii="Adobe Ming Std L" w:eastAsia="Adobe Ming Std L" w:hAnsi="Adobe Ming Std L" w:cs="Helvetica-Oblique"/>
          <w:iCs/>
          <w:sz w:val="18"/>
          <w:szCs w:val="18"/>
          <w:lang w:val="en-SG" w:eastAsia="en-SG"/>
        </w:rPr>
        <w:t>Provisions) No. 133 of the ILO shall contin</w:t>
      </w:r>
      <w:r w:rsidRPr="009E75E2">
        <w:rPr>
          <w:rFonts w:ascii="Adobe Ming Std L" w:eastAsia="Adobe Ming Std L" w:hAnsi="Adobe Ming Std L" w:cs="TimesNewRoman"/>
          <w:sz w:val="18"/>
          <w:szCs w:val="18"/>
          <w:lang w:val="en-SG" w:eastAsia="en-SG"/>
        </w:rPr>
        <w:t>ue to apply to the extent that they were applicable.</w:t>
      </w:r>
    </w:p>
    <w:p w14:paraId="37B25D67" w14:textId="77777777" w:rsidR="003365E8" w:rsidRDefault="00B13BA1" w:rsidP="003365E8">
      <w:pPr>
        <w:numPr>
          <w:ilvl w:val="0"/>
          <w:numId w:val="2"/>
        </w:numPr>
        <w:spacing w:before="120"/>
        <w:jc w:val="both"/>
        <w:rPr>
          <w:rFonts w:ascii="Adobe Ming Std L" w:eastAsia="Adobe Ming Std L" w:hAnsi="Adobe Ming Std L"/>
          <w:b/>
          <w:color w:val="000000"/>
          <w:sz w:val="18"/>
          <w:szCs w:val="18"/>
        </w:rPr>
      </w:pPr>
      <w:r w:rsidRPr="003365E8">
        <w:rPr>
          <w:rFonts w:ascii="Adobe Ming Std L" w:eastAsia="Adobe Ming Std L" w:hAnsi="Adobe Ming Std L" w:cs="Helvetica-Bold"/>
          <w:b/>
          <w:bCs/>
          <w:sz w:val="18"/>
          <w:szCs w:val="18"/>
          <w:lang w:val="en-SG" w:eastAsia="en-SG"/>
        </w:rPr>
        <w:t>F</w:t>
      </w:r>
      <w:r w:rsidRPr="003365E8">
        <w:rPr>
          <w:rFonts w:ascii="Adobe Ming Std L" w:eastAsia="Adobe Ming Std L" w:hAnsi="Adobe Ming Std L"/>
          <w:b/>
          <w:bCs/>
          <w:iCs/>
          <w:sz w:val="18"/>
          <w:szCs w:val="18"/>
          <w:lang w:val="en-SG" w:eastAsia="en-SG"/>
        </w:rPr>
        <w:t>ood and Catering (Regulation 3.2)</w:t>
      </w:r>
    </w:p>
    <w:p w14:paraId="71FA6AA7" w14:textId="54CC0BF3" w:rsidR="003365E8" w:rsidRPr="009E75E2" w:rsidRDefault="003365E8" w:rsidP="003365E8">
      <w:pPr>
        <w:spacing w:before="120"/>
        <w:ind w:left="360"/>
        <w:jc w:val="both"/>
        <w:rPr>
          <w:rFonts w:ascii="Adobe Ming Std L" w:eastAsia="Adobe Ming Std L" w:hAnsi="Adobe Ming Std L" w:cs="TimesNewRoman"/>
          <w:sz w:val="18"/>
          <w:szCs w:val="18"/>
          <w:lang w:eastAsia="en-SG"/>
        </w:rPr>
      </w:pPr>
      <w:bookmarkStart w:id="3" w:name="_Hlk178089782"/>
      <w:r w:rsidRPr="009E75E2">
        <w:rPr>
          <w:rFonts w:ascii="Adobe Ming Std L" w:eastAsia="Adobe Ming Std L" w:hAnsi="Adobe Ming Std L" w:cs="TimesNewRoman"/>
          <w:sz w:val="18"/>
          <w:szCs w:val="18"/>
          <w:lang w:val="en-SG" w:eastAsia="en-SG"/>
        </w:rPr>
        <w:t>Ship</w:t>
      </w:r>
      <w:r w:rsidR="00874C3C" w:rsidRPr="009E75E2">
        <w:rPr>
          <w:rFonts w:ascii="Adobe Ming Std L" w:eastAsia="Adobe Ming Std L" w:hAnsi="Adobe Ming Std L" w:cs="TimesNewRoman"/>
          <w:sz w:val="18"/>
          <w:szCs w:val="18"/>
          <w:lang w:val="en-SG" w:eastAsia="en-SG"/>
        </w:rPr>
        <w:t xml:space="preserve"> </w:t>
      </w:r>
      <w:r w:rsidRPr="009E75E2">
        <w:rPr>
          <w:rFonts w:ascii="Adobe Ming Std L" w:eastAsia="Adobe Ming Std L" w:hAnsi="Adobe Ming Std L" w:cs="TimesNewRoman"/>
          <w:sz w:val="18"/>
          <w:szCs w:val="18"/>
          <w:lang w:val="en-SG" w:eastAsia="en-SG"/>
        </w:rPr>
        <w:t xml:space="preserve">owners shall ensure that following </w:t>
      </w:r>
      <w:r w:rsidRPr="009E75E2">
        <w:rPr>
          <w:rFonts w:ascii="Adobe Ming Std L" w:eastAsia="Adobe Ming Std L" w:hAnsi="Adobe Ming Std L" w:cs="TimesNewRoman"/>
          <w:sz w:val="18"/>
          <w:szCs w:val="18"/>
          <w:lang w:eastAsia="en-SG"/>
        </w:rPr>
        <w:t>minimum standards are met:</w:t>
      </w:r>
    </w:p>
    <w:p w14:paraId="2EDA7DA2" w14:textId="77777777" w:rsidR="003365E8" w:rsidRPr="009E75E2" w:rsidRDefault="003365E8" w:rsidP="003365E8">
      <w:pPr>
        <w:numPr>
          <w:ilvl w:val="1"/>
          <w:numId w:val="2"/>
        </w:numPr>
        <w:tabs>
          <w:tab w:val="num" w:pos="900"/>
        </w:tabs>
        <w:spacing w:before="120"/>
        <w:ind w:left="900" w:hanging="540"/>
        <w:jc w:val="both"/>
        <w:rPr>
          <w:rFonts w:ascii="Adobe Ming Std L" w:eastAsia="Adobe Ming Std L" w:hAnsi="Adobe Ming Std L" w:cs="ADLaM Display"/>
          <w:iCs/>
          <w:sz w:val="18"/>
          <w:szCs w:val="18"/>
          <w:lang w:val="en-SG" w:eastAsia="en-SG"/>
        </w:rPr>
      </w:pPr>
      <w:r w:rsidRPr="009E75E2">
        <w:rPr>
          <w:rFonts w:ascii="Adobe Ming Std L" w:eastAsia="Adobe Ming Std L" w:hAnsi="Adobe Ming Std L" w:cs="ADLaM Display"/>
          <w:sz w:val="18"/>
          <w:szCs w:val="18"/>
          <w:lang w:val="en-SG" w:eastAsia="en-SG"/>
        </w:rPr>
        <w:t xml:space="preserve">food and drinking water supplies, having regard to the number of seafarers living on board, their religious requirements and cultural practices as they pertain to food, and the duration and nature of the voyage, shall be suitable in respect of quantity, nutritional value, quality and variety, and shall be provided free of charge during the period of </w:t>
      </w:r>
      <w:proofErr w:type="gramStart"/>
      <w:r w:rsidRPr="009E75E2">
        <w:rPr>
          <w:rFonts w:ascii="Adobe Ming Std L" w:eastAsia="Adobe Ming Std L" w:hAnsi="Adobe Ming Std L" w:cs="ADLaM Display"/>
          <w:sz w:val="18"/>
          <w:szCs w:val="18"/>
          <w:lang w:val="en-SG" w:eastAsia="en-SG"/>
        </w:rPr>
        <w:t>engagement;</w:t>
      </w:r>
      <w:proofErr w:type="gramEnd"/>
    </w:p>
    <w:p w14:paraId="0F127829" w14:textId="77777777" w:rsidR="003365E8" w:rsidRPr="009E75E2" w:rsidRDefault="003365E8" w:rsidP="003365E8">
      <w:pPr>
        <w:numPr>
          <w:ilvl w:val="1"/>
          <w:numId w:val="2"/>
        </w:numPr>
        <w:tabs>
          <w:tab w:val="num" w:pos="900"/>
        </w:tabs>
        <w:spacing w:before="120"/>
        <w:ind w:left="900" w:hanging="540"/>
        <w:jc w:val="both"/>
        <w:rPr>
          <w:rFonts w:ascii="Adobe Ming Std L" w:eastAsia="Adobe Ming Std L" w:hAnsi="Adobe Ming Std L" w:cs="ADLaM Display"/>
          <w:iCs/>
          <w:sz w:val="18"/>
          <w:szCs w:val="18"/>
          <w:lang w:val="en-SG" w:eastAsia="en-SG"/>
        </w:rPr>
      </w:pPr>
      <w:r w:rsidRPr="009E75E2">
        <w:rPr>
          <w:rFonts w:ascii="Adobe Ming Std L" w:eastAsia="Adobe Ming Std L" w:hAnsi="Adobe Ming Std L" w:cs="ADLaM Display"/>
          <w:sz w:val="18"/>
          <w:szCs w:val="18"/>
          <w:lang w:val="en-SG" w:eastAsia="en-SG"/>
        </w:rPr>
        <w:t xml:space="preserve">the organization and equipment of the catering department shall be such as to permit the provision to the seafarers of adequate, varied, balanced and nutritious meals prepared and served in hygienic </w:t>
      </w:r>
      <w:proofErr w:type="gramStart"/>
      <w:r w:rsidRPr="009E75E2">
        <w:rPr>
          <w:rFonts w:ascii="Adobe Ming Std L" w:eastAsia="Adobe Ming Std L" w:hAnsi="Adobe Ming Std L" w:cs="ADLaM Display"/>
          <w:sz w:val="18"/>
          <w:szCs w:val="18"/>
          <w:lang w:val="en-SG" w:eastAsia="en-SG"/>
        </w:rPr>
        <w:t>conditions;</w:t>
      </w:r>
      <w:proofErr w:type="gramEnd"/>
    </w:p>
    <w:p w14:paraId="52987B3C" w14:textId="77777777" w:rsidR="003365E8" w:rsidRPr="009E75E2" w:rsidRDefault="003365E8" w:rsidP="003365E8">
      <w:pPr>
        <w:numPr>
          <w:ilvl w:val="1"/>
          <w:numId w:val="2"/>
        </w:numPr>
        <w:tabs>
          <w:tab w:val="num" w:pos="900"/>
        </w:tabs>
        <w:spacing w:before="120"/>
        <w:ind w:left="900" w:hanging="540"/>
        <w:jc w:val="both"/>
        <w:rPr>
          <w:rFonts w:ascii="Adobe Ming Std L" w:eastAsia="Adobe Ming Std L" w:hAnsi="Adobe Ming Std L" w:cs="ADLaM Display"/>
          <w:iCs/>
          <w:sz w:val="18"/>
          <w:szCs w:val="18"/>
          <w:lang w:val="en-SG" w:eastAsia="en-SG"/>
        </w:rPr>
      </w:pPr>
      <w:r w:rsidRPr="009E75E2">
        <w:rPr>
          <w:rFonts w:ascii="Adobe Ming Std L" w:eastAsia="Adobe Ming Std L" w:hAnsi="Adobe Ming Std L" w:cs="ADLaM Display"/>
          <w:sz w:val="18"/>
          <w:szCs w:val="18"/>
          <w:lang w:val="en-SG" w:eastAsia="en-SG"/>
        </w:rPr>
        <w:t>catering staff shall be properly trained or instructed for their positions; and</w:t>
      </w:r>
    </w:p>
    <w:p w14:paraId="3EBC8B6F" w14:textId="77777777" w:rsidR="003365E8" w:rsidRPr="009E75E2" w:rsidRDefault="003365E8" w:rsidP="003365E8">
      <w:pPr>
        <w:numPr>
          <w:ilvl w:val="1"/>
          <w:numId w:val="2"/>
        </w:numPr>
        <w:tabs>
          <w:tab w:val="num" w:pos="900"/>
        </w:tabs>
        <w:spacing w:before="120"/>
        <w:ind w:left="900" w:hanging="540"/>
        <w:jc w:val="both"/>
        <w:rPr>
          <w:rFonts w:ascii="Adobe Ming Std L" w:eastAsia="Adobe Ming Std L" w:hAnsi="Adobe Ming Std L" w:cs="ADLaM Display"/>
          <w:iCs/>
          <w:sz w:val="18"/>
          <w:szCs w:val="18"/>
          <w:lang w:val="en-SG" w:eastAsia="en-SG"/>
        </w:rPr>
      </w:pPr>
      <w:r w:rsidRPr="009E75E2">
        <w:rPr>
          <w:rFonts w:ascii="Adobe Ming Std L" w:eastAsia="Adobe Ming Std L" w:hAnsi="Adobe Ming Std L" w:cs="ADLaM Display"/>
          <w:sz w:val="18"/>
          <w:szCs w:val="18"/>
          <w:lang w:val="en-SG" w:eastAsia="en-SG"/>
        </w:rPr>
        <w:t>the master or a person designated by him shall conduct frequent documented inspections with respect to the supplies of food and drinking water in relation to their quantity, nutritional value, quality and variety.</w:t>
      </w:r>
    </w:p>
    <w:bookmarkEnd w:id="3"/>
    <w:p w14:paraId="6D0071B2" w14:textId="0980C59B" w:rsidR="00B13BA1" w:rsidRPr="009E75E2" w:rsidRDefault="00B13BA1" w:rsidP="003365E8">
      <w:pPr>
        <w:numPr>
          <w:ilvl w:val="0"/>
          <w:numId w:val="2"/>
        </w:numPr>
        <w:spacing w:before="120"/>
        <w:jc w:val="both"/>
        <w:rPr>
          <w:rFonts w:ascii="Adobe Ming Std L" w:eastAsia="Adobe Ming Std L" w:hAnsi="Adobe Ming Std L"/>
          <w:b/>
          <w:sz w:val="18"/>
          <w:szCs w:val="18"/>
        </w:rPr>
      </w:pPr>
      <w:r w:rsidRPr="009E75E2">
        <w:rPr>
          <w:rFonts w:ascii="Adobe Ming Std L" w:eastAsia="Adobe Ming Std L" w:hAnsi="Adobe Ming Std L" w:cs="Helvetica-Bold"/>
          <w:b/>
          <w:bCs/>
          <w:sz w:val="18"/>
          <w:szCs w:val="18"/>
          <w:lang w:val="en-SG" w:eastAsia="en-SG"/>
        </w:rPr>
        <w:t xml:space="preserve">Health and Safety </w:t>
      </w:r>
      <w:r w:rsidR="003365E8" w:rsidRPr="009E75E2">
        <w:rPr>
          <w:rFonts w:ascii="Adobe Ming Std L" w:eastAsia="Adobe Ming Std L" w:hAnsi="Adobe Ming Std L" w:cs="Helvetica-Bold"/>
          <w:b/>
          <w:bCs/>
          <w:sz w:val="18"/>
          <w:szCs w:val="18"/>
          <w:lang w:val="en-SG" w:eastAsia="en-SG"/>
        </w:rPr>
        <w:t xml:space="preserve">Protection </w:t>
      </w:r>
      <w:r w:rsidRPr="009E75E2">
        <w:rPr>
          <w:rFonts w:ascii="Adobe Ming Std L" w:eastAsia="Adobe Ming Std L" w:hAnsi="Adobe Ming Std L" w:cs="Helvetica-Bold"/>
          <w:b/>
          <w:bCs/>
          <w:sz w:val="18"/>
          <w:szCs w:val="18"/>
          <w:lang w:val="en-SG" w:eastAsia="en-SG"/>
        </w:rPr>
        <w:t>and Accident Prevention (Regulation 4.3)</w:t>
      </w:r>
    </w:p>
    <w:p w14:paraId="4516A39D" w14:textId="4AEC29C5" w:rsidR="00B13BA1" w:rsidRDefault="00B13BA1" w:rsidP="00B13BA1">
      <w:pPr>
        <w:spacing w:before="120"/>
        <w:ind w:left="360"/>
        <w:jc w:val="both"/>
        <w:rPr>
          <w:rFonts w:ascii="Adobe Ming Std L" w:eastAsia="Adobe Ming Std L" w:hAnsi="Adobe Ming Std L" w:cs="Helvetica-Oblique"/>
          <w:iCs/>
          <w:sz w:val="18"/>
          <w:szCs w:val="18"/>
          <w:lang w:val="en-SG" w:eastAsia="en-SG"/>
        </w:rPr>
      </w:pPr>
      <w:r w:rsidRPr="00126BEA">
        <w:rPr>
          <w:rFonts w:ascii="Adobe Ming Std L" w:eastAsia="Adobe Ming Std L" w:hAnsi="Adobe Ming Std L" w:cs="Helvetica-Oblique"/>
          <w:iCs/>
          <w:sz w:val="18"/>
          <w:szCs w:val="18"/>
          <w:lang w:val="en-SG" w:eastAsia="en-SG"/>
        </w:rPr>
        <w:t>Ship</w:t>
      </w:r>
      <w:r w:rsidR="009E75E2">
        <w:rPr>
          <w:rFonts w:ascii="Adobe Ming Std L" w:eastAsia="Adobe Ming Std L" w:hAnsi="Adobe Ming Std L" w:cs="Helvetica-Oblique"/>
          <w:iCs/>
          <w:sz w:val="18"/>
          <w:szCs w:val="18"/>
          <w:lang w:val="en-SG" w:eastAsia="en-SG"/>
        </w:rPr>
        <w:t xml:space="preserve"> </w:t>
      </w:r>
      <w:r w:rsidRPr="00126BEA">
        <w:rPr>
          <w:rFonts w:ascii="Adobe Ming Std L" w:eastAsia="Adobe Ming Std L" w:hAnsi="Adobe Ming Std L" w:cs="Helvetica-Oblique"/>
          <w:iCs/>
          <w:sz w:val="18"/>
          <w:szCs w:val="18"/>
          <w:lang w:val="en-SG" w:eastAsia="en-SG"/>
        </w:rPr>
        <w:t>owners have the obligation to:</w:t>
      </w:r>
    </w:p>
    <w:p w14:paraId="45112F7E" w14:textId="77777777" w:rsidR="00874C3C" w:rsidRPr="009E75E2" w:rsidRDefault="003365E8" w:rsidP="00874C3C">
      <w:pPr>
        <w:numPr>
          <w:ilvl w:val="1"/>
          <w:numId w:val="2"/>
        </w:numPr>
        <w:tabs>
          <w:tab w:val="clear" w:pos="1152"/>
          <w:tab w:val="num" w:pos="900"/>
        </w:tabs>
        <w:spacing w:before="120"/>
        <w:ind w:left="900" w:hanging="540"/>
        <w:jc w:val="both"/>
        <w:rPr>
          <w:rFonts w:ascii="Adobe Ming Std L" w:eastAsia="Adobe Ming Std L" w:hAnsi="Adobe Ming Std L"/>
          <w:b/>
          <w:sz w:val="18"/>
          <w:szCs w:val="18"/>
        </w:rPr>
      </w:pPr>
      <w:bookmarkStart w:id="4" w:name="_Hlk178089828"/>
      <w:r w:rsidRPr="009E75E2">
        <w:rPr>
          <w:rFonts w:ascii="Adobe Ming Std L" w:eastAsia="Adobe Ming Std L" w:hAnsi="Adobe Ming Std L" w:cs="TimesNewRoman"/>
          <w:iCs/>
          <w:sz w:val="18"/>
          <w:szCs w:val="18"/>
          <w:lang w:val="en-SG" w:eastAsia="en-SG"/>
        </w:rPr>
        <w:t xml:space="preserve">adopt laws and regulations to include reasonable precautions to prevent occupational accidents, injuries and diseases on board ship, including through the provision of all necessary </w:t>
      </w:r>
      <w:proofErr w:type="gramStart"/>
      <w:r w:rsidRPr="009E75E2">
        <w:rPr>
          <w:rFonts w:ascii="Adobe Ming Std L" w:eastAsia="Adobe Ming Std L" w:hAnsi="Adobe Ming Std L" w:cs="TimesNewRoman"/>
          <w:iCs/>
          <w:sz w:val="18"/>
          <w:szCs w:val="18"/>
          <w:lang w:val="en-SG" w:eastAsia="en-SG"/>
        </w:rPr>
        <w:t>appropriately-sized</w:t>
      </w:r>
      <w:proofErr w:type="gramEnd"/>
      <w:r w:rsidRPr="009E75E2">
        <w:rPr>
          <w:rFonts w:ascii="Adobe Ming Std L" w:eastAsia="Adobe Ming Std L" w:hAnsi="Adobe Ming Std L" w:cs="TimesNewRoman"/>
          <w:iCs/>
          <w:sz w:val="18"/>
          <w:szCs w:val="18"/>
          <w:lang w:val="en-SG" w:eastAsia="en-SG"/>
        </w:rPr>
        <w:t xml:space="preserve"> personal protective equipment and measures to reduce and prevent the risk of exposure to harmful levels of ambient factors and chemicals, as well as the risk of injury or disease that may arise from the use of equipment and machinery on board ships</w:t>
      </w:r>
      <w:r w:rsidRPr="009E75E2">
        <w:rPr>
          <w:rFonts w:ascii="Adobe Ming Std L" w:eastAsia="Adobe Ming Std L" w:hAnsi="Adobe Ming Std L" w:cs="Helvetica-Oblique"/>
          <w:iCs/>
          <w:sz w:val="18"/>
          <w:szCs w:val="18"/>
          <w:lang w:val="en-SG" w:eastAsia="en-SG"/>
        </w:rPr>
        <w:t>;</w:t>
      </w:r>
      <w:bookmarkEnd w:id="4"/>
    </w:p>
    <w:p w14:paraId="11B3AD7A" w14:textId="77777777" w:rsidR="00874C3C" w:rsidRDefault="00B13BA1" w:rsidP="00874C3C">
      <w:pPr>
        <w:numPr>
          <w:ilvl w:val="1"/>
          <w:numId w:val="2"/>
        </w:numPr>
        <w:tabs>
          <w:tab w:val="clear" w:pos="1152"/>
          <w:tab w:val="num" w:pos="900"/>
        </w:tabs>
        <w:spacing w:before="120"/>
        <w:ind w:left="900" w:hanging="540"/>
        <w:jc w:val="both"/>
        <w:rPr>
          <w:rFonts w:ascii="Adobe Ming Std L" w:eastAsia="Adobe Ming Std L" w:hAnsi="Adobe Ming Std L"/>
          <w:b/>
          <w:color w:val="000000"/>
          <w:sz w:val="18"/>
          <w:szCs w:val="18"/>
        </w:rPr>
      </w:pPr>
      <w:r w:rsidRPr="00874C3C">
        <w:rPr>
          <w:rFonts w:ascii="Adobe Ming Std L" w:eastAsia="Adobe Ming Std L" w:hAnsi="Adobe Ming Std L" w:cs="Helvetica-Oblique"/>
          <w:iCs/>
          <w:sz w:val="18"/>
          <w:szCs w:val="18"/>
          <w:lang w:val="en-SG" w:eastAsia="en-SG"/>
        </w:rPr>
        <w:t>ensure that the machineries used on board are properly guarded and that its use without appropriate safety guards is prevented; and</w:t>
      </w:r>
    </w:p>
    <w:p w14:paraId="7D6922D3" w14:textId="3DFC436E" w:rsidR="00B13BA1" w:rsidRPr="00874C3C" w:rsidRDefault="00B13BA1" w:rsidP="00874C3C">
      <w:pPr>
        <w:numPr>
          <w:ilvl w:val="1"/>
          <w:numId w:val="2"/>
        </w:numPr>
        <w:tabs>
          <w:tab w:val="clear" w:pos="1152"/>
          <w:tab w:val="num" w:pos="900"/>
        </w:tabs>
        <w:spacing w:before="120"/>
        <w:ind w:left="900" w:hanging="540"/>
        <w:jc w:val="both"/>
        <w:rPr>
          <w:rFonts w:ascii="Adobe Ming Std L" w:eastAsia="Adobe Ming Std L" w:hAnsi="Adobe Ming Std L"/>
          <w:b/>
          <w:color w:val="000000"/>
          <w:sz w:val="18"/>
          <w:szCs w:val="18"/>
        </w:rPr>
      </w:pPr>
      <w:r w:rsidRPr="00874C3C">
        <w:rPr>
          <w:rFonts w:ascii="Adobe Ming Std L" w:eastAsia="Adobe Ming Std L" w:hAnsi="Adobe Ming Std L" w:cs="Helvetica-Oblique"/>
          <w:iCs/>
          <w:sz w:val="18"/>
          <w:szCs w:val="18"/>
          <w:lang w:val="en-SG" w:eastAsia="en-SG"/>
        </w:rPr>
        <w:t>ensure that a Safety Committee is established on board a ship that has five or more seafarers.</w:t>
      </w:r>
    </w:p>
    <w:p w14:paraId="1A545A8F" w14:textId="77777777" w:rsidR="009E75E2" w:rsidRDefault="009E75E2">
      <w:pPr>
        <w:rPr>
          <w:rFonts w:ascii="Adobe Ming Std L" w:eastAsia="Adobe Ming Std L" w:hAnsi="Adobe Ming Std L" w:cs="Helvetica-Bold"/>
          <w:b/>
          <w:bCs/>
          <w:color w:val="FF0000"/>
          <w:sz w:val="18"/>
          <w:szCs w:val="18"/>
          <w:lang w:val="en-SG" w:eastAsia="en-SG"/>
        </w:rPr>
      </w:pPr>
      <w:r>
        <w:rPr>
          <w:rFonts w:ascii="Adobe Ming Std L" w:eastAsia="Adobe Ming Std L" w:hAnsi="Adobe Ming Std L" w:cs="Helvetica-Bold"/>
          <w:b/>
          <w:bCs/>
          <w:color w:val="FF0000"/>
          <w:sz w:val="18"/>
          <w:szCs w:val="18"/>
          <w:lang w:val="en-SG" w:eastAsia="en-SG"/>
        </w:rPr>
        <w:br w:type="page"/>
      </w:r>
    </w:p>
    <w:p w14:paraId="4000CE0D" w14:textId="46E35583" w:rsidR="003365E8" w:rsidRPr="009E75E2" w:rsidRDefault="003365E8" w:rsidP="003365E8">
      <w:pPr>
        <w:numPr>
          <w:ilvl w:val="0"/>
          <w:numId w:val="2"/>
        </w:numPr>
        <w:spacing w:before="120"/>
        <w:jc w:val="both"/>
        <w:rPr>
          <w:rFonts w:ascii="Adobe Ming Std L" w:eastAsia="Adobe Ming Std L" w:hAnsi="Adobe Ming Std L"/>
          <w:b/>
          <w:sz w:val="18"/>
          <w:szCs w:val="18"/>
        </w:rPr>
      </w:pPr>
      <w:r w:rsidRPr="009E75E2">
        <w:rPr>
          <w:rFonts w:ascii="Adobe Ming Std L" w:eastAsia="Adobe Ming Std L" w:hAnsi="Adobe Ming Std L" w:cs="Helvetica-Bold"/>
          <w:b/>
          <w:bCs/>
          <w:sz w:val="18"/>
          <w:szCs w:val="18"/>
          <w:lang w:val="en-SG" w:eastAsia="en-SG"/>
        </w:rPr>
        <w:lastRenderedPageBreak/>
        <w:t>Medical Care On</w:t>
      </w:r>
      <w:r w:rsidR="00A14BD5" w:rsidRPr="009E75E2">
        <w:rPr>
          <w:rFonts w:ascii="Adobe Ming Std L" w:eastAsia="Adobe Ming Std L" w:hAnsi="Adobe Ming Std L" w:cs="Helvetica-Bold"/>
          <w:b/>
          <w:bCs/>
          <w:sz w:val="18"/>
          <w:szCs w:val="18"/>
          <w:lang w:val="en-SG" w:eastAsia="en-SG"/>
        </w:rPr>
        <w:t>-</w:t>
      </w:r>
      <w:r w:rsidRPr="009E75E2">
        <w:rPr>
          <w:rFonts w:ascii="Adobe Ming Std L" w:eastAsia="Adobe Ming Std L" w:hAnsi="Adobe Ming Std L" w:cs="Helvetica-Bold"/>
          <w:b/>
          <w:bCs/>
          <w:sz w:val="18"/>
          <w:szCs w:val="18"/>
          <w:lang w:val="en-SG" w:eastAsia="en-SG"/>
        </w:rPr>
        <w:t xml:space="preserve">board and Ashore </w:t>
      </w:r>
      <w:r w:rsidR="00B13BA1" w:rsidRPr="009E75E2">
        <w:rPr>
          <w:rFonts w:ascii="Adobe Ming Std L" w:eastAsia="Adobe Ming Std L" w:hAnsi="Adobe Ming Std L" w:cs="Helvetica-Bold"/>
          <w:b/>
          <w:bCs/>
          <w:sz w:val="18"/>
          <w:szCs w:val="18"/>
          <w:lang w:val="en-SG" w:eastAsia="en-SG"/>
        </w:rPr>
        <w:t>(Regulation 4.1)</w:t>
      </w:r>
    </w:p>
    <w:p w14:paraId="0E6590C2" w14:textId="610B4C1F" w:rsidR="00B13BA1" w:rsidRPr="003365E8" w:rsidRDefault="00364317" w:rsidP="003365E8">
      <w:pPr>
        <w:numPr>
          <w:ilvl w:val="1"/>
          <w:numId w:val="2"/>
        </w:numPr>
        <w:tabs>
          <w:tab w:val="clear" w:pos="1152"/>
        </w:tabs>
        <w:spacing w:before="120"/>
        <w:ind w:left="900" w:hanging="540"/>
        <w:jc w:val="both"/>
        <w:rPr>
          <w:rFonts w:ascii="Adobe Ming Std L" w:eastAsia="Adobe Ming Std L" w:hAnsi="Adobe Ming Std L"/>
          <w:b/>
          <w:color w:val="000000"/>
          <w:sz w:val="18"/>
          <w:szCs w:val="18"/>
        </w:rPr>
      </w:pPr>
      <w:r w:rsidRPr="003365E8">
        <w:rPr>
          <w:rFonts w:ascii="Adobe Ming Std L" w:eastAsia="Adobe Ming Std L" w:hAnsi="Adobe Ming Std L" w:cs="Helvetica-Oblique"/>
          <w:iCs/>
          <w:sz w:val="18"/>
          <w:szCs w:val="18"/>
          <w:lang w:val="en-SG" w:eastAsia="en-SG"/>
        </w:rPr>
        <w:t>Ship</w:t>
      </w:r>
      <w:r w:rsidR="009E75E2">
        <w:rPr>
          <w:rFonts w:ascii="Adobe Ming Std L" w:eastAsia="Adobe Ming Std L" w:hAnsi="Adobe Ming Std L" w:cs="Helvetica-Oblique"/>
          <w:iCs/>
          <w:sz w:val="18"/>
          <w:szCs w:val="18"/>
          <w:lang w:val="en-SG" w:eastAsia="en-SG"/>
        </w:rPr>
        <w:t xml:space="preserve"> </w:t>
      </w:r>
      <w:r w:rsidR="00B13BA1" w:rsidRPr="003365E8">
        <w:rPr>
          <w:rFonts w:ascii="Adobe Ming Std L" w:eastAsia="Adobe Ming Std L" w:hAnsi="Adobe Ming Std L" w:cs="Helvetica-Oblique"/>
          <w:iCs/>
          <w:sz w:val="18"/>
          <w:szCs w:val="18"/>
          <w:lang w:val="en-SG" w:eastAsia="en-SG"/>
        </w:rPr>
        <w:t>owners shall ensure that health protection and medical care (including essential dental care) are provided</w:t>
      </w:r>
      <w:r w:rsidR="00B13BA1" w:rsidRPr="003365E8">
        <w:rPr>
          <w:rFonts w:ascii="Adobe Ming Std L" w:eastAsia="Adobe Ming Std L" w:hAnsi="Adobe Ming Std L"/>
          <w:b/>
          <w:color w:val="000000"/>
          <w:sz w:val="18"/>
          <w:szCs w:val="18"/>
        </w:rPr>
        <w:t xml:space="preserve"> </w:t>
      </w:r>
      <w:r w:rsidR="00B13BA1" w:rsidRPr="003365E8">
        <w:rPr>
          <w:rFonts w:ascii="Adobe Ming Std L" w:eastAsia="Adobe Ming Std L" w:hAnsi="Adobe Ming Std L" w:cs="Helvetica-Oblique"/>
          <w:iCs/>
          <w:sz w:val="18"/>
          <w:szCs w:val="18"/>
          <w:lang w:val="en-SG" w:eastAsia="en-SG"/>
        </w:rPr>
        <w:t>for seafarers working on board vessels taking into consideration cultural and religious backgrounds are maintained which:</w:t>
      </w:r>
    </w:p>
    <w:p w14:paraId="696F20F7" w14:textId="77777777" w:rsidR="00B13BA1" w:rsidRPr="00126BEA" w:rsidRDefault="00B13BA1" w:rsidP="00B13BA1">
      <w:pPr>
        <w:numPr>
          <w:ilvl w:val="2"/>
          <w:numId w:val="3"/>
        </w:numPr>
        <w:spacing w:before="120"/>
        <w:ind w:hanging="180"/>
        <w:jc w:val="both"/>
        <w:rPr>
          <w:rFonts w:ascii="Adobe Ming Std L" w:eastAsia="Adobe Ming Std L" w:hAnsi="Adobe Ming Std L" w:cs="Helvetica-Oblique"/>
          <w:iCs/>
          <w:sz w:val="18"/>
          <w:szCs w:val="18"/>
          <w:lang w:val="en-SG" w:eastAsia="en-SG"/>
        </w:rPr>
      </w:pPr>
      <w:r w:rsidRPr="00126BEA">
        <w:rPr>
          <w:rFonts w:ascii="Adobe Ming Std L" w:eastAsia="Adobe Ming Std L" w:hAnsi="Adobe Ming Std L" w:cs="Helvetica-Oblique"/>
          <w:iCs/>
          <w:sz w:val="18"/>
          <w:szCs w:val="18"/>
          <w:lang w:val="en-SG" w:eastAsia="en-SG"/>
        </w:rPr>
        <w:t xml:space="preserve">ensures the application to seafarers of any general provisions on occupational health protection and medical care relevant to their duties, as well as of special provisions specific to work on board </w:t>
      </w:r>
      <w:proofErr w:type="gramStart"/>
      <w:r w:rsidRPr="00126BEA">
        <w:rPr>
          <w:rFonts w:ascii="Adobe Ming Std L" w:eastAsia="Adobe Ming Std L" w:hAnsi="Adobe Ming Std L" w:cs="Helvetica-Oblique"/>
          <w:iCs/>
          <w:sz w:val="18"/>
          <w:szCs w:val="18"/>
          <w:lang w:val="en-SG" w:eastAsia="en-SG"/>
        </w:rPr>
        <w:t>vessels;</w:t>
      </w:r>
      <w:proofErr w:type="gramEnd"/>
    </w:p>
    <w:p w14:paraId="6750904D" w14:textId="77777777" w:rsidR="00B13BA1" w:rsidRPr="00126BEA" w:rsidRDefault="00B13BA1" w:rsidP="00B13BA1">
      <w:pPr>
        <w:numPr>
          <w:ilvl w:val="2"/>
          <w:numId w:val="3"/>
        </w:numPr>
        <w:spacing w:before="120"/>
        <w:ind w:hanging="180"/>
        <w:jc w:val="both"/>
        <w:rPr>
          <w:rFonts w:ascii="Adobe Ming Std L" w:eastAsia="Adobe Ming Std L" w:hAnsi="Adobe Ming Std L" w:cs="Helvetica-Oblique"/>
          <w:iCs/>
          <w:sz w:val="18"/>
          <w:szCs w:val="18"/>
          <w:lang w:val="en-SG" w:eastAsia="en-SG"/>
        </w:rPr>
      </w:pPr>
      <w:r w:rsidRPr="00126BEA">
        <w:rPr>
          <w:rFonts w:ascii="Adobe Ming Std L" w:eastAsia="Adobe Ming Std L" w:hAnsi="Adobe Ming Std L" w:cs="Helvetica-Oblique"/>
          <w:iCs/>
          <w:sz w:val="18"/>
          <w:szCs w:val="18"/>
          <w:lang w:val="en-SG" w:eastAsia="en-SG"/>
        </w:rPr>
        <w:t xml:space="preserve">gives health protection and medical care as comparable as possible to that which is generally available to workers ashore, including prompt access to the necessary medicines, medical equipment and facilities for diagnosis and treatment and to medical information and </w:t>
      </w:r>
      <w:proofErr w:type="gramStart"/>
      <w:r w:rsidRPr="00126BEA">
        <w:rPr>
          <w:rFonts w:ascii="Adobe Ming Std L" w:eastAsia="Adobe Ming Std L" w:hAnsi="Adobe Ming Std L" w:cs="Helvetica-Oblique"/>
          <w:iCs/>
          <w:sz w:val="18"/>
          <w:szCs w:val="18"/>
          <w:lang w:val="en-SG" w:eastAsia="en-SG"/>
        </w:rPr>
        <w:t>expertise;</w:t>
      </w:r>
      <w:proofErr w:type="gramEnd"/>
    </w:p>
    <w:p w14:paraId="6EFC2DD4" w14:textId="2F1385C7" w:rsidR="006A54F3" w:rsidRPr="009E75E2" w:rsidRDefault="006A54F3" w:rsidP="006A54F3">
      <w:pPr>
        <w:numPr>
          <w:ilvl w:val="2"/>
          <w:numId w:val="3"/>
        </w:numPr>
        <w:spacing w:before="120"/>
        <w:ind w:hanging="180"/>
        <w:jc w:val="both"/>
        <w:rPr>
          <w:rFonts w:ascii="Adobe Ming Std L" w:eastAsia="Adobe Ming Std L" w:hAnsi="Adobe Ming Std L" w:cs="Helvetica-Oblique"/>
          <w:iCs/>
          <w:sz w:val="18"/>
          <w:szCs w:val="18"/>
          <w:lang w:val="en-SG" w:eastAsia="en-SG"/>
        </w:rPr>
      </w:pPr>
      <w:bookmarkStart w:id="5" w:name="_Hlk178090122"/>
      <w:r w:rsidRPr="009E75E2">
        <w:rPr>
          <w:rFonts w:ascii="Adobe Ming Std L" w:eastAsia="Adobe Ming Std L" w:hAnsi="Adobe Ming Std L" w:cs="Helvetica-Oblique"/>
          <w:iCs/>
          <w:sz w:val="18"/>
          <w:szCs w:val="18"/>
          <w:lang w:val="en-SG" w:eastAsia="en-SG"/>
        </w:rPr>
        <w:t>gives seafarers the right to visit a qualified medical doctor or dentist without delay in ports of call, and ensure prompt disembarkation of seafarers in need of immediate medical care from ships and access to medical facilities ashore for the provision of appropriate treatment and replenish ship’s stores, fuel, water, food and supplies, where practicable;</w:t>
      </w:r>
      <w:r w:rsidR="00A14BD5" w:rsidRPr="009E75E2">
        <w:rPr>
          <w:rFonts w:ascii="Adobe Ming Std L" w:eastAsia="Adobe Ming Std L" w:hAnsi="Adobe Ming Std L" w:cs="Helvetica-Oblique"/>
          <w:iCs/>
          <w:sz w:val="18"/>
          <w:szCs w:val="18"/>
          <w:lang w:val="en-SG" w:eastAsia="en-SG"/>
        </w:rPr>
        <w:t xml:space="preserve"> and</w:t>
      </w:r>
    </w:p>
    <w:bookmarkEnd w:id="5"/>
    <w:p w14:paraId="1B6D572D" w14:textId="77777777" w:rsidR="00B13BA1" w:rsidRPr="00126BEA" w:rsidRDefault="00B13BA1" w:rsidP="00B13BA1">
      <w:pPr>
        <w:numPr>
          <w:ilvl w:val="2"/>
          <w:numId w:val="3"/>
        </w:numPr>
        <w:spacing w:before="120"/>
        <w:ind w:hanging="180"/>
        <w:jc w:val="both"/>
        <w:rPr>
          <w:rFonts w:ascii="Adobe Ming Std L" w:eastAsia="Adobe Ming Std L" w:hAnsi="Adobe Ming Std L" w:cs="Helvetica-Oblique"/>
          <w:iCs/>
          <w:sz w:val="18"/>
          <w:szCs w:val="18"/>
          <w:lang w:val="en-SG" w:eastAsia="en-SG"/>
        </w:rPr>
      </w:pPr>
      <w:r w:rsidRPr="00126BEA">
        <w:rPr>
          <w:rFonts w:ascii="Adobe Ming Std L" w:eastAsia="Adobe Ming Std L" w:hAnsi="Adobe Ming Std L" w:cs="Helvetica-Oblique"/>
          <w:iCs/>
          <w:sz w:val="18"/>
          <w:szCs w:val="18"/>
          <w:lang w:val="en-SG" w:eastAsia="en-SG"/>
        </w:rPr>
        <w:t xml:space="preserve">ensures that, to the extent consistent with the national law and practice, medical care and health protection services while a seafarer is on board a vessel or landed in a foreign port are provided free of charge to </w:t>
      </w:r>
      <w:proofErr w:type="gramStart"/>
      <w:r w:rsidRPr="00126BEA">
        <w:rPr>
          <w:rFonts w:ascii="Adobe Ming Std L" w:eastAsia="Adobe Ming Std L" w:hAnsi="Adobe Ming Std L" w:cs="Helvetica-Oblique"/>
          <w:iCs/>
          <w:sz w:val="18"/>
          <w:szCs w:val="18"/>
          <w:lang w:val="en-SG" w:eastAsia="en-SG"/>
        </w:rPr>
        <w:t>seafarers;</w:t>
      </w:r>
      <w:proofErr w:type="gramEnd"/>
    </w:p>
    <w:p w14:paraId="5759D6D2" w14:textId="77777777" w:rsidR="006A54F3" w:rsidRPr="009E75E2" w:rsidRDefault="006A54F3" w:rsidP="006A54F3">
      <w:pPr>
        <w:numPr>
          <w:ilvl w:val="1"/>
          <w:numId w:val="2"/>
        </w:numPr>
        <w:tabs>
          <w:tab w:val="num" w:pos="900"/>
        </w:tabs>
        <w:spacing w:before="120"/>
        <w:ind w:left="900" w:hanging="540"/>
        <w:jc w:val="both"/>
        <w:rPr>
          <w:rFonts w:ascii="Adobe Ming Std L" w:eastAsia="Adobe Ming Std L" w:hAnsi="Adobe Ming Std L" w:cs="Helvetica-Oblique"/>
          <w:iCs/>
          <w:sz w:val="18"/>
          <w:szCs w:val="18"/>
          <w:lang w:val="en-SG" w:eastAsia="en-SG"/>
        </w:rPr>
      </w:pPr>
      <w:bookmarkStart w:id="6" w:name="_Hlk178090153"/>
      <w:r w:rsidRPr="009E75E2">
        <w:rPr>
          <w:rFonts w:ascii="Adobe Ming Std L" w:eastAsia="Adobe Ming Std L" w:hAnsi="Adobe Ming Std L" w:cs="Helvetica-Oblique"/>
          <w:iCs/>
          <w:sz w:val="18"/>
          <w:szCs w:val="18"/>
          <w:lang w:val="en-SG" w:eastAsia="en-SG"/>
        </w:rPr>
        <w:t xml:space="preserve">ensures that seafarers should </w:t>
      </w:r>
      <w:proofErr w:type="gramStart"/>
      <w:r w:rsidRPr="009E75E2">
        <w:rPr>
          <w:rFonts w:ascii="Adobe Ming Std L" w:eastAsia="Adobe Ming Std L" w:hAnsi="Adobe Ming Std L" w:cs="Helvetica-Oblique"/>
          <w:iCs/>
          <w:sz w:val="18"/>
          <w:szCs w:val="18"/>
          <w:lang w:val="en-SG" w:eastAsia="en-SG"/>
        </w:rPr>
        <w:t>be considered to be</w:t>
      </w:r>
      <w:proofErr w:type="gramEnd"/>
      <w:r w:rsidRPr="009E75E2">
        <w:rPr>
          <w:rFonts w:ascii="Adobe Ming Std L" w:eastAsia="Adobe Ming Std L" w:hAnsi="Adobe Ming Std L" w:cs="Helvetica-Oblique"/>
          <w:iCs/>
          <w:sz w:val="18"/>
          <w:szCs w:val="18"/>
          <w:lang w:val="en-SG" w:eastAsia="en-SG"/>
        </w:rPr>
        <w:t xml:space="preserve"> in need of immediate medical care in cases of, but not limited to:</w:t>
      </w:r>
    </w:p>
    <w:p w14:paraId="2C93105B" w14:textId="77777777" w:rsidR="006A54F3" w:rsidRPr="009E75E2" w:rsidRDefault="006A54F3" w:rsidP="006A54F3">
      <w:pPr>
        <w:pStyle w:val="ListParagraph"/>
        <w:numPr>
          <w:ilvl w:val="0"/>
          <w:numId w:val="11"/>
        </w:numPr>
        <w:spacing w:before="120"/>
        <w:jc w:val="both"/>
        <w:rPr>
          <w:rFonts w:ascii="Adobe Ming Std L" w:eastAsia="Adobe Ming Std L" w:hAnsi="Adobe Ming Std L" w:cs="Helvetica-Oblique"/>
          <w:iCs/>
          <w:sz w:val="18"/>
          <w:szCs w:val="18"/>
          <w:lang w:val="en-SG" w:eastAsia="en-SG"/>
        </w:rPr>
      </w:pPr>
      <w:r w:rsidRPr="009E75E2">
        <w:rPr>
          <w:rFonts w:ascii="Adobe Ming Std L" w:eastAsia="Adobe Ming Std L" w:hAnsi="Adobe Ming Std L" w:cs="Helvetica-Oblique"/>
          <w:iCs/>
          <w:sz w:val="18"/>
          <w:szCs w:val="18"/>
          <w:lang w:val="en-SG" w:eastAsia="en-SG"/>
        </w:rPr>
        <w:t xml:space="preserve">any serious injury or </w:t>
      </w:r>
      <w:proofErr w:type="gramStart"/>
      <w:r w:rsidRPr="009E75E2">
        <w:rPr>
          <w:rFonts w:ascii="Adobe Ming Std L" w:eastAsia="Adobe Ming Std L" w:hAnsi="Adobe Ming Std L" w:cs="Helvetica-Oblique"/>
          <w:iCs/>
          <w:sz w:val="18"/>
          <w:szCs w:val="18"/>
          <w:lang w:val="en-SG" w:eastAsia="en-SG"/>
        </w:rPr>
        <w:t>disease;</w:t>
      </w:r>
      <w:proofErr w:type="gramEnd"/>
    </w:p>
    <w:p w14:paraId="20E73346" w14:textId="77777777" w:rsidR="006A54F3" w:rsidRPr="009E75E2" w:rsidRDefault="006A54F3" w:rsidP="006A54F3">
      <w:pPr>
        <w:pStyle w:val="ListParagraph"/>
        <w:numPr>
          <w:ilvl w:val="0"/>
          <w:numId w:val="11"/>
        </w:numPr>
        <w:spacing w:before="120"/>
        <w:jc w:val="both"/>
        <w:rPr>
          <w:rFonts w:ascii="Adobe Ming Std L" w:eastAsia="Adobe Ming Std L" w:hAnsi="Adobe Ming Std L" w:cs="Helvetica-Oblique"/>
          <w:iCs/>
          <w:sz w:val="18"/>
          <w:szCs w:val="18"/>
          <w:lang w:val="en-SG" w:eastAsia="en-SG"/>
        </w:rPr>
      </w:pPr>
      <w:r w:rsidRPr="009E75E2">
        <w:rPr>
          <w:rFonts w:ascii="Adobe Ming Std L" w:eastAsia="Adobe Ming Std L" w:hAnsi="Adobe Ming Std L" w:cs="Helvetica-Oblique"/>
          <w:iCs/>
          <w:sz w:val="18"/>
          <w:szCs w:val="18"/>
          <w:lang w:val="en-SG" w:eastAsia="en-SG"/>
        </w:rPr>
        <w:t xml:space="preserve">any injury or disease which might lead to temporary or permanent </w:t>
      </w:r>
      <w:proofErr w:type="gramStart"/>
      <w:r w:rsidRPr="009E75E2">
        <w:rPr>
          <w:rFonts w:ascii="Adobe Ming Std L" w:eastAsia="Adobe Ming Std L" w:hAnsi="Adobe Ming Std L" w:cs="Helvetica-Oblique"/>
          <w:iCs/>
          <w:sz w:val="18"/>
          <w:szCs w:val="18"/>
          <w:lang w:val="en-SG" w:eastAsia="en-SG"/>
        </w:rPr>
        <w:t>disability;</w:t>
      </w:r>
      <w:proofErr w:type="gramEnd"/>
    </w:p>
    <w:p w14:paraId="60A6D174" w14:textId="77777777" w:rsidR="006A54F3" w:rsidRPr="009E75E2" w:rsidRDefault="006A54F3" w:rsidP="006A54F3">
      <w:pPr>
        <w:pStyle w:val="ListParagraph"/>
        <w:numPr>
          <w:ilvl w:val="0"/>
          <w:numId w:val="11"/>
        </w:numPr>
        <w:spacing w:before="120"/>
        <w:jc w:val="both"/>
        <w:rPr>
          <w:rFonts w:ascii="Adobe Ming Std L" w:eastAsia="Adobe Ming Std L" w:hAnsi="Adobe Ming Std L" w:cs="Helvetica-Oblique"/>
          <w:iCs/>
          <w:sz w:val="18"/>
          <w:szCs w:val="18"/>
          <w:lang w:val="en-SG" w:eastAsia="en-SG"/>
        </w:rPr>
      </w:pPr>
      <w:r w:rsidRPr="009E75E2">
        <w:rPr>
          <w:rFonts w:ascii="Adobe Ming Std L" w:eastAsia="Adobe Ming Std L" w:hAnsi="Adobe Ming Std L" w:cs="Helvetica-Oblique"/>
          <w:iCs/>
          <w:sz w:val="18"/>
          <w:szCs w:val="18"/>
          <w:lang w:val="en-SG" w:eastAsia="en-SG"/>
        </w:rPr>
        <w:t xml:space="preserve">any communicable disease which poses a risk of transmission to other members of the </w:t>
      </w:r>
      <w:proofErr w:type="gramStart"/>
      <w:r w:rsidRPr="009E75E2">
        <w:rPr>
          <w:rFonts w:ascii="Adobe Ming Std L" w:eastAsia="Adobe Ming Std L" w:hAnsi="Adobe Ming Std L" w:cs="Helvetica-Oblique"/>
          <w:iCs/>
          <w:sz w:val="18"/>
          <w:szCs w:val="18"/>
          <w:lang w:val="en-SG" w:eastAsia="en-SG"/>
        </w:rPr>
        <w:t>crew;</w:t>
      </w:r>
      <w:proofErr w:type="gramEnd"/>
    </w:p>
    <w:p w14:paraId="7ABE44DA" w14:textId="77777777" w:rsidR="006A54F3" w:rsidRPr="009E75E2" w:rsidRDefault="006A54F3" w:rsidP="006A54F3">
      <w:pPr>
        <w:pStyle w:val="ListParagraph"/>
        <w:numPr>
          <w:ilvl w:val="0"/>
          <w:numId w:val="11"/>
        </w:numPr>
        <w:spacing w:before="120"/>
        <w:jc w:val="both"/>
        <w:rPr>
          <w:rFonts w:ascii="Adobe Ming Std L" w:eastAsia="Adobe Ming Std L" w:hAnsi="Adobe Ming Std L" w:cs="Helvetica-Oblique"/>
          <w:iCs/>
          <w:sz w:val="18"/>
          <w:szCs w:val="18"/>
          <w:lang w:val="en-SG" w:eastAsia="en-SG"/>
        </w:rPr>
      </w:pPr>
      <w:r w:rsidRPr="009E75E2">
        <w:rPr>
          <w:rFonts w:ascii="Adobe Ming Std L" w:eastAsia="Adobe Ming Std L" w:hAnsi="Adobe Ming Std L" w:cs="Helvetica-Oblique"/>
          <w:iCs/>
          <w:sz w:val="18"/>
          <w:szCs w:val="18"/>
          <w:lang w:val="en-SG" w:eastAsia="en-SG"/>
        </w:rPr>
        <w:t xml:space="preserve">any injury involving broken bones, severe bleeding, broken or inflamed teeth or severe burns </w:t>
      </w:r>
    </w:p>
    <w:p w14:paraId="706446BE" w14:textId="77777777" w:rsidR="006A54F3" w:rsidRPr="009E75E2" w:rsidRDefault="006A54F3" w:rsidP="006A54F3">
      <w:pPr>
        <w:pStyle w:val="ListParagraph"/>
        <w:numPr>
          <w:ilvl w:val="0"/>
          <w:numId w:val="11"/>
        </w:numPr>
        <w:spacing w:before="120"/>
        <w:jc w:val="both"/>
        <w:rPr>
          <w:rFonts w:ascii="Adobe Ming Std L" w:eastAsia="Adobe Ming Std L" w:hAnsi="Adobe Ming Std L" w:cs="Helvetica-Oblique"/>
          <w:iCs/>
          <w:sz w:val="18"/>
          <w:szCs w:val="18"/>
          <w:lang w:val="en-SG" w:eastAsia="en-SG"/>
        </w:rPr>
      </w:pPr>
      <w:r w:rsidRPr="009E75E2">
        <w:rPr>
          <w:rFonts w:ascii="Adobe Ming Std L" w:eastAsia="Adobe Ming Std L" w:hAnsi="Adobe Ming Std L" w:cs="Helvetica-Oblique"/>
          <w:iCs/>
          <w:sz w:val="18"/>
          <w:szCs w:val="18"/>
          <w:lang w:val="en-SG" w:eastAsia="en-SG"/>
        </w:rPr>
        <w:t xml:space="preserve">severe pain which cannot be managed on board ship, taking account of the operational pattern of the ship, the availability of suitable analgesics and the health impacts of taking these for an extended </w:t>
      </w:r>
      <w:proofErr w:type="gramStart"/>
      <w:r w:rsidRPr="009E75E2">
        <w:rPr>
          <w:rFonts w:ascii="Adobe Ming Std L" w:eastAsia="Adobe Ming Std L" w:hAnsi="Adobe Ming Std L" w:cs="Helvetica-Oblique"/>
          <w:iCs/>
          <w:sz w:val="18"/>
          <w:szCs w:val="18"/>
          <w:lang w:val="en-SG" w:eastAsia="en-SG"/>
        </w:rPr>
        <w:t>period;</w:t>
      </w:r>
      <w:proofErr w:type="gramEnd"/>
    </w:p>
    <w:p w14:paraId="51FAE86D" w14:textId="77777777" w:rsidR="006A54F3" w:rsidRPr="009E75E2" w:rsidRDefault="006A54F3" w:rsidP="006A54F3">
      <w:pPr>
        <w:pStyle w:val="ListParagraph"/>
        <w:numPr>
          <w:ilvl w:val="0"/>
          <w:numId w:val="11"/>
        </w:numPr>
        <w:spacing w:before="120"/>
        <w:jc w:val="both"/>
        <w:rPr>
          <w:rFonts w:ascii="Adobe Ming Std L" w:eastAsia="Adobe Ming Std L" w:hAnsi="Adobe Ming Std L" w:cs="Helvetica-Oblique"/>
          <w:iCs/>
          <w:sz w:val="18"/>
          <w:szCs w:val="18"/>
          <w:lang w:val="en-SG" w:eastAsia="en-SG"/>
        </w:rPr>
      </w:pPr>
      <w:r w:rsidRPr="009E75E2">
        <w:rPr>
          <w:rFonts w:ascii="Adobe Ming Std L" w:eastAsia="Adobe Ming Std L" w:hAnsi="Adobe Ming Std L" w:cs="Helvetica-Oblique"/>
          <w:iCs/>
          <w:sz w:val="18"/>
          <w:szCs w:val="18"/>
          <w:lang w:val="en-SG" w:eastAsia="en-SG"/>
        </w:rPr>
        <w:t>suicide risk; and</w:t>
      </w:r>
    </w:p>
    <w:p w14:paraId="21B36BC0" w14:textId="77777777" w:rsidR="006A54F3" w:rsidRPr="009E75E2" w:rsidRDefault="006A54F3" w:rsidP="006A54F3">
      <w:pPr>
        <w:pStyle w:val="ListParagraph"/>
        <w:numPr>
          <w:ilvl w:val="0"/>
          <w:numId w:val="11"/>
        </w:numPr>
        <w:spacing w:before="120"/>
        <w:jc w:val="both"/>
        <w:rPr>
          <w:rFonts w:ascii="Adobe Ming Std L" w:eastAsia="Adobe Ming Std L" w:hAnsi="Adobe Ming Std L" w:cs="Helvetica-Oblique"/>
          <w:iCs/>
          <w:sz w:val="18"/>
          <w:szCs w:val="18"/>
          <w:lang w:val="en-SG" w:eastAsia="en-SG"/>
        </w:rPr>
      </w:pPr>
      <w:r w:rsidRPr="009E75E2">
        <w:rPr>
          <w:rFonts w:ascii="Adobe Ming Std L" w:eastAsia="Adobe Ming Std L" w:hAnsi="Adobe Ming Std L" w:cs="Helvetica-Oblique"/>
          <w:iCs/>
          <w:sz w:val="18"/>
          <w:szCs w:val="18"/>
          <w:lang w:val="en-SG" w:eastAsia="en-SG"/>
        </w:rPr>
        <w:t>a tele-medical advisory service recommending treatment ashore</w:t>
      </w:r>
    </w:p>
    <w:bookmarkEnd w:id="6"/>
    <w:p w14:paraId="12F9EE42" w14:textId="77777777" w:rsidR="006A54F3" w:rsidRDefault="00B13BA1" w:rsidP="006A54F3">
      <w:pPr>
        <w:numPr>
          <w:ilvl w:val="1"/>
          <w:numId w:val="2"/>
        </w:numPr>
        <w:tabs>
          <w:tab w:val="num" w:pos="900"/>
        </w:tabs>
        <w:spacing w:before="120"/>
        <w:ind w:left="900" w:hanging="540"/>
        <w:jc w:val="both"/>
        <w:rPr>
          <w:rFonts w:ascii="Adobe Ming Std L" w:eastAsia="Adobe Ming Std L" w:hAnsi="Adobe Ming Std L" w:cs="Helvetica-Oblique"/>
          <w:iCs/>
          <w:color w:val="FF0000"/>
          <w:sz w:val="18"/>
          <w:szCs w:val="18"/>
          <w:lang w:val="en-SG" w:eastAsia="en-SG"/>
        </w:rPr>
      </w:pPr>
      <w:r w:rsidRPr="006A54F3">
        <w:rPr>
          <w:rFonts w:ascii="Adobe Ming Std L" w:eastAsia="Adobe Ming Std L" w:hAnsi="Adobe Ming Std L" w:cs="TimesNewRoman"/>
          <w:sz w:val="18"/>
          <w:szCs w:val="18"/>
          <w:lang w:val="en-SG" w:eastAsia="en-SG"/>
        </w:rPr>
        <w:t>Every vessel shall carry a medicine chest, medical equipment and a medical guide in accordance to</w:t>
      </w:r>
      <w:r w:rsidRPr="006A54F3">
        <w:rPr>
          <w:rFonts w:ascii="Adobe Ming Std L" w:eastAsia="Adobe Ming Std L" w:hAnsi="Adobe Ming Std L"/>
          <w:b/>
          <w:color w:val="000000"/>
          <w:sz w:val="18"/>
          <w:szCs w:val="18"/>
        </w:rPr>
        <w:t xml:space="preserve"> </w:t>
      </w:r>
      <w:r w:rsidRPr="006A54F3">
        <w:rPr>
          <w:rFonts w:ascii="Adobe Ming Std L" w:eastAsia="Adobe Ming Std L" w:hAnsi="Adobe Ming Std L" w:cs="TimesNewRoman"/>
          <w:sz w:val="18"/>
          <w:szCs w:val="18"/>
          <w:lang w:val="en-SG" w:eastAsia="en-SG"/>
        </w:rPr>
        <w:t>international recommendations including the latest edition of the International Medical Guide for Ships</w:t>
      </w:r>
      <w:r w:rsidRPr="006A54F3">
        <w:rPr>
          <w:rFonts w:ascii="Adobe Ming Std L" w:eastAsia="Adobe Ming Std L" w:hAnsi="Adobe Ming Std L"/>
          <w:b/>
          <w:color w:val="000000"/>
          <w:sz w:val="18"/>
          <w:szCs w:val="18"/>
        </w:rPr>
        <w:t xml:space="preserve"> </w:t>
      </w:r>
      <w:r w:rsidRPr="006A54F3">
        <w:rPr>
          <w:rFonts w:ascii="Adobe Ming Std L" w:eastAsia="Adobe Ming Std L" w:hAnsi="Adobe Ming Std L" w:cs="TimesNewRoman"/>
          <w:sz w:val="18"/>
          <w:szCs w:val="18"/>
          <w:lang w:val="en-SG" w:eastAsia="en-SG"/>
        </w:rPr>
        <w:t>and other relevant guides, considering the type of ship, number of persons on board and the nature,</w:t>
      </w:r>
      <w:r w:rsidRPr="006A54F3">
        <w:rPr>
          <w:rFonts w:ascii="Adobe Ming Std L" w:eastAsia="Adobe Ming Std L" w:hAnsi="Adobe Ming Std L"/>
          <w:b/>
          <w:color w:val="000000"/>
          <w:sz w:val="18"/>
          <w:szCs w:val="18"/>
        </w:rPr>
        <w:t xml:space="preserve"> </w:t>
      </w:r>
      <w:r w:rsidRPr="006A54F3">
        <w:rPr>
          <w:rFonts w:ascii="Adobe Ming Std L" w:eastAsia="Adobe Ming Std L" w:hAnsi="Adobe Ming Std L" w:cs="TimesNewRoman"/>
          <w:sz w:val="18"/>
          <w:szCs w:val="18"/>
          <w:lang w:val="en-SG" w:eastAsia="en-SG"/>
        </w:rPr>
        <w:t>destination and duration of voyage, and subject to regular inspection of intervals not exceeding 12</w:t>
      </w:r>
      <w:r w:rsidRPr="006A54F3">
        <w:rPr>
          <w:rFonts w:ascii="Adobe Ming Std L" w:eastAsia="Adobe Ming Std L" w:hAnsi="Adobe Ming Std L"/>
          <w:b/>
          <w:color w:val="000000"/>
          <w:sz w:val="18"/>
          <w:szCs w:val="18"/>
        </w:rPr>
        <w:t xml:space="preserve"> </w:t>
      </w:r>
      <w:r w:rsidRPr="006A54F3">
        <w:rPr>
          <w:rFonts w:ascii="Adobe Ming Std L" w:eastAsia="Adobe Ming Std L" w:hAnsi="Adobe Ming Std L" w:cs="TimesNewRoman"/>
          <w:sz w:val="18"/>
          <w:szCs w:val="18"/>
          <w:lang w:val="en-SG" w:eastAsia="en-SG"/>
        </w:rPr>
        <w:t>months by the competent authority or competent local authorities providing this service.</w:t>
      </w:r>
    </w:p>
    <w:p w14:paraId="3E30C3C8" w14:textId="59FB2652" w:rsidR="00B13BA1" w:rsidRPr="006A54F3" w:rsidRDefault="00B13BA1" w:rsidP="006A54F3">
      <w:pPr>
        <w:numPr>
          <w:ilvl w:val="1"/>
          <w:numId w:val="2"/>
        </w:numPr>
        <w:tabs>
          <w:tab w:val="num" w:pos="900"/>
        </w:tabs>
        <w:spacing w:before="120"/>
        <w:ind w:left="900" w:hanging="540"/>
        <w:jc w:val="both"/>
        <w:rPr>
          <w:rFonts w:ascii="Adobe Ming Std L" w:eastAsia="Adobe Ming Std L" w:hAnsi="Adobe Ming Std L" w:cs="Helvetica-Oblique"/>
          <w:iCs/>
          <w:color w:val="FF0000"/>
          <w:sz w:val="18"/>
          <w:szCs w:val="18"/>
          <w:lang w:val="en-SG" w:eastAsia="en-SG"/>
        </w:rPr>
      </w:pPr>
      <w:r w:rsidRPr="006A54F3">
        <w:rPr>
          <w:rFonts w:ascii="Adobe Ming Std L" w:eastAsia="Adobe Ming Std L" w:hAnsi="Adobe Ming Std L" w:cs="TimesNewRoman"/>
          <w:sz w:val="18"/>
          <w:szCs w:val="18"/>
          <w:lang w:val="en-SG" w:eastAsia="en-SG"/>
        </w:rPr>
        <w:t>Vessels carrying 100 or more persons and normally engaged on international voyages of more than</w:t>
      </w:r>
      <w:r w:rsidRPr="006A54F3">
        <w:rPr>
          <w:rFonts w:ascii="Adobe Ming Std L" w:eastAsia="Adobe Ming Std L" w:hAnsi="Adobe Ming Std L"/>
          <w:b/>
          <w:color w:val="000000"/>
          <w:sz w:val="18"/>
          <w:szCs w:val="18"/>
        </w:rPr>
        <w:t xml:space="preserve"> </w:t>
      </w:r>
      <w:r w:rsidRPr="006A54F3">
        <w:rPr>
          <w:rFonts w:ascii="Adobe Ming Std L" w:eastAsia="Adobe Ming Std L" w:hAnsi="Adobe Ming Std L" w:cs="TimesNewRoman"/>
          <w:sz w:val="18"/>
          <w:szCs w:val="18"/>
          <w:lang w:val="en-SG" w:eastAsia="en-SG"/>
        </w:rPr>
        <w:t>three days’ duration shall carry a qualified medical doctor who is responsible for providing medical</w:t>
      </w:r>
      <w:r w:rsidRPr="006A54F3">
        <w:rPr>
          <w:rFonts w:ascii="Adobe Ming Std L" w:eastAsia="Adobe Ming Std L" w:hAnsi="Adobe Ming Std L"/>
          <w:b/>
          <w:color w:val="000000"/>
          <w:sz w:val="18"/>
          <w:szCs w:val="18"/>
        </w:rPr>
        <w:t xml:space="preserve"> </w:t>
      </w:r>
      <w:r w:rsidRPr="006A54F3">
        <w:rPr>
          <w:rFonts w:ascii="Adobe Ming Std L" w:eastAsia="Adobe Ming Std L" w:hAnsi="Adobe Ming Std L" w:cs="TimesNewRoman"/>
          <w:sz w:val="18"/>
          <w:szCs w:val="18"/>
          <w:lang w:val="en-SG" w:eastAsia="en-SG"/>
        </w:rPr>
        <w:t>care. Vessels that do not have a medical doctor shall be required to have at least one seafarer on board</w:t>
      </w:r>
      <w:r w:rsidRPr="006A54F3">
        <w:rPr>
          <w:rFonts w:ascii="Adobe Ming Std L" w:eastAsia="Adobe Ming Std L" w:hAnsi="Adobe Ming Std L"/>
          <w:b/>
          <w:color w:val="000000"/>
          <w:sz w:val="18"/>
          <w:szCs w:val="18"/>
        </w:rPr>
        <w:t xml:space="preserve"> </w:t>
      </w:r>
      <w:r w:rsidRPr="006A54F3">
        <w:rPr>
          <w:rFonts w:ascii="Adobe Ming Std L" w:eastAsia="Adobe Ming Std L" w:hAnsi="Adobe Ming Std L" w:cs="TimesNewRoman"/>
          <w:sz w:val="18"/>
          <w:szCs w:val="18"/>
          <w:lang w:val="en-SG" w:eastAsia="en-SG"/>
        </w:rPr>
        <w:t xml:space="preserve">who </w:t>
      </w:r>
      <w:proofErr w:type="gramStart"/>
      <w:r w:rsidRPr="006A54F3">
        <w:rPr>
          <w:rFonts w:ascii="Adobe Ming Std L" w:eastAsia="Adobe Ming Std L" w:hAnsi="Adobe Ming Std L" w:cs="TimesNewRoman"/>
          <w:sz w:val="18"/>
          <w:szCs w:val="18"/>
          <w:lang w:val="en-SG" w:eastAsia="en-SG"/>
        </w:rPr>
        <w:t>is in charge of</w:t>
      </w:r>
      <w:proofErr w:type="gramEnd"/>
      <w:r w:rsidRPr="006A54F3">
        <w:rPr>
          <w:rFonts w:ascii="Adobe Ming Std L" w:eastAsia="Adobe Ming Std L" w:hAnsi="Adobe Ming Std L" w:cs="TimesNewRoman"/>
          <w:sz w:val="18"/>
          <w:szCs w:val="18"/>
          <w:lang w:val="en-SG" w:eastAsia="en-SG"/>
        </w:rPr>
        <w:t xml:space="preserve"> medical care and administering medicine as part of their regular duties and has</w:t>
      </w:r>
      <w:r w:rsidRPr="006A54F3">
        <w:rPr>
          <w:rFonts w:ascii="Adobe Ming Std L" w:eastAsia="Adobe Ming Std L" w:hAnsi="Adobe Ming Std L"/>
          <w:b/>
          <w:color w:val="000000"/>
          <w:sz w:val="18"/>
          <w:szCs w:val="18"/>
        </w:rPr>
        <w:t xml:space="preserve"> </w:t>
      </w:r>
      <w:r w:rsidRPr="006A54F3">
        <w:rPr>
          <w:rFonts w:ascii="Adobe Ming Std L" w:eastAsia="Adobe Ming Std L" w:hAnsi="Adobe Ming Std L" w:cs="TimesNewRoman"/>
          <w:sz w:val="18"/>
          <w:szCs w:val="18"/>
          <w:lang w:val="en-SG" w:eastAsia="en-SG"/>
        </w:rPr>
        <w:t>satisfactorily completed training in medical care that meets the requirements of the International</w:t>
      </w:r>
      <w:r w:rsidRPr="006A54F3">
        <w:rPr>
          <w:rFonts w:ascii="Adobe Ming Std L" w:eastAsia="Adobe Ming Std L" w:hAnsi="Adobe Ming Std L"/>
          <w:b/>
          <w:color w:val="000000"/>
          <w:sz w:val="18"/>
          <w:szCs w:val="18"/>
        </w:rPr>
        <w:t xml:space="preserve"> </w:t>
      </w:r>
      <w:r w:rsidRPr="006A54F3">
        <w:rPr>
          <w:rFonts w:ascii="Adobe Ming Std L" w:eastAsia="Adobe Ming Std L" w:hAnsi="Adobe Ming Std L" w:cs="TimesNewRoman"/>
          <w:sz w:val="18"/>
          <w:szCs w:val="18"/>
          <w:lang w:val="en-SG" w:eastAsia="en-SG"/>
        </w:rPr>
        <w:t>Convention on Standards of Training, Certification and Watchkeeping for Seafarers, 1978, as amended.</w:t>
      </w:r>
    </w:p>
    <w:p w14:paraId="61B96A77" w14:textId="09742E23" w:rsidR="006A54F3" w:rsidRPr="009E75E2" w:rsidRDefault="006A54F3" w:rsidP="006A54F3">
      <w:pPr>
        <w:numPr>
          <w:ilvl w:val="1"/>
          <w:numId w:val="2"/>
        </w:numPr>
        <w:tabs>
          <w:tab w:val="num" w:pos="900"/>
        </w:tabs>
        <w:spacing w:before="120"/>
        <w:ind w:left="900" w:hanging="540"/>
        <w:jc w:val="both"/>
        <w:rPr>
          <w:rFonts w:ascii="Adobe Ming Std L" w:eastAsia="Adobe Ming Std L" w:hAnsi="Adobe Ming Std L"/>
          <w:sz w:val="18"/>
          <w:szCs w:val="18"/>
        </w:rPr>
      </w:pPr>
      <w:r w:rsidRPr="009E75E2">
        <w:rPr>
          <w:rFonts w:ascii="Adobe Ming Std L" w:eastAsia="Adobe Ming Std L" w:hAnsi="Adobe Ming Std L"/>
          <w:sz w:val="18"/>
          <w:szCs w:val="18"/>
        </w:rPr>
        <w:t>Where a seafarer has died during a ship’s voyage, the repatriation of the body or ashes by the ship</w:t>
      </w:r>
      <w:r w:rsidR="009E75E2" w:rsidRPr="009E75E2">
        <w:rPr>
          <w:rFonts w:ascii="Adobe Ming Std L" w:eastAsia="Adobe Ming Std L" w:hAnsi="Adobe Ming Std L"/>
          <w:sz w:val="18"/>
          <w:szCs w:val="18"/>
        </w:rPr>
        <w:t xml:space="preserve"> </w:t>
      </w:r>
      <w:r w:rsidRPr="009E75E2">
        <w:rPr>
          <w:rFonts w:ascii="Adobe Ming Std L" w:eastAsia="Adobe Ming Std L" w:hAnsi="Adobe Ming Std L"/>
          <w:sz w:val="18"/>
          <w:szCs w:val="18"/>
        </w:rPr>
        <w:t>owner, shall be in accordance with the wishes of the seafarer or their next of kin, as appropriate.</w:t>
      </w:r>
    </w:p>
    <w:p w14:paraId="232C9F23" w14:textId="77777777" w:rsidR="006A54F3" w:rsidRDefault="00B13BA1" w:rsidP="006A54F3">
      <w:pPr>
        <w:numPr>
          <w:ilvl w:val="0"/>
          <w:numId w:val="2"/>
        </w:numPr>
        <w:spacing w:before="120"/>
        <w:jc w:val="both"/>
        <w:rPr>
          <w:rFonts w:ascii="Adobe Ming Std L" w:eastAsia="Adobe Ming Std L" w:hAnsi="Adobe Ming Std L"/>
          <w:b/>
          <w:color w:val="000000"/>
          <w:sz w:val="18"/>
          <w:szCs w:val="18"/>
        </w:rPr>
      </w:pPr>
      <w:r w:rsidRPr="006A54F3">
        <w:rPr>
          <w:rFonts w:ascii="Adobe Ming Std L" w:eastAsia="Adobe Ming Std L" w:hAnsi="Adobe Ming Std L" w:cs="Helvetica-Bold"/>
          <w:b/>
          <w:bCs/>
          <w:sz w:val="18"/>
          <w:szCs w:val="18"/>
          <w:lang w:val="en-SG" w:eastAsia="en-SG"/>
        </w:rPr>
        <w:t>O</w:t>
      </w:r>
      <w:r w:rsidRPr="006A54F3">
        <w:rPr>
          <w:rFonts w:ascii="Adobe Ming Std L" w:eastAsia="Adobe Ming Std L" w:hAnsi="Adobe Ming Std L" w:cs="TimesNewRoman,Bold"/>
          <w:b/>
          <w:bCs/>
          <w:sz w:val="18"/>
          <w:szCs w:val="18"/>
          <w:lang w:val="en-SG" w:eastAsia="en-SG"/>
        </w:rPr>
        <w:t>n-board Complaint Procedures (Regulation 5.1.5)</w:t>
      </w:r>
    </w:p>
    <w:p w14:paraId="74C4FAF3" w14:textId="77777777" w:rsidR="006A54F3" w:rsidRDefault="00B13BA1" w:rsidP="006A54F3">
      <w:pPr>
        <w:numPr>
          <w:ilvl w:val="1"/>
          <w:numId w:val="2"/>
        </w:numPr>
        <w:tabs>
          <w:tab w:val="clear" w:pos="1152"/>
        </w:tabs>
        <w:spacing w:before="120"/>
        <w:ind w:left="900" w:hanging="540"/>
        <w:jc w:val="both"/>
        <w:rPr>
          <w:rFonts w:ascii="Adobe Ming Std L" w:eastAsia="Adobe Ming Std L" w:hAnsi="Adobe Ming Std L"/>
          <w:b/>
          <w:color w:val="000000"/>
          <w:sz w:val="18"/>
          <w:szCs w:val="18"/>
        </w:rPr>
      </w:pPr>
      <w:r w:rsidRPr="006A54F3">
        <w:rPr>
          <w:rFonts w:ascii="Adobe Ming Std L" w:eastAsia="Adobe Ming Std L" w:hAnsi="Adobe Ming Std L" w:cs="Helvetica-Oblique"/>
          <w:iCs/>
          <w:sz w:val="18"/>
          <w:szCs w:val="18"/>
          <w:lang w:val="en-SG" w:eastAsia="en-SG"/>
        </w:rPr>
        <w:t>There shall be on board complaint procedures that allow for the fair and effective handling of seafarer complaints alleging</w:t>
      </w:r>
      <w:r w:rsidRPr="006A54F3">
        <w:rPr>
          <w:rFonts w:ascii="Adobe Ming Std L" w:eastAsia="Adobe Ming Std L" w:hAnsi="Adobe Ming Std L"/>
          <w:b/>
          <w:color w:val="000000"/>
          <w:sz w:val="18"/>
          <w:szCs w:val="18"/>
        </w:rPr>
        <w:t xml:space="preserve"> </w:t>
      </w:r>
      <w:r w:rsidRPr="006A54F3">
        <w:rPr>
          <w:rFonts w:ascii="Adobe Ming Std L" w:eastAsia="Adobe Ming Std L" w:hAnsi="Adobe Ming Std L" w:cs="Helvetica-Oblique"/>
          <w:iCs/>
          <w:sz w:val="18"/>
          <w:szCs w:val="18"/>
          <w:lang w:val="en-SG" w:eastAsia="en-SG"/>
        </w:rPr>
        <w:t>violations of the provisions of MLC2006.</w:t>
      </w:r>
    </w:p>
    <w:p w14:paraId="3D5EC403" w14:textId="16002A8C" w:rsidR="006A54F3" w:rsidRPr="009E75E2" w:rsidRDefault="00B13BA1" w:rsidP="006A54F3">
      <w:pPr>
        <w:numPr>
          <w:ilvl w:val="1"/>
          <w:numId w:val="2"/>
        </w:numPr>
        <w:tabs>
          <w:tab w:val="clear" w:pos="1152"/>
        </w:tabs>
        <w:spacing w:before="120"/>
        <w:ind w:left="900" w:hanging="540"/>
        <w:jc w:val="both"/>
        <w:rPr>
          <w:rFonts w:ascii="Adobe Ming Std L" w:eastAsia="Adobe Ming Std L" w:hAnsi="Adobe Ming Std L"/>
          <w:b/>
          <w:sz w:val="18"/>
          <w:szCs w:val="18"/>
        </w:rPr>
      </w:pPr>
      <w:r w:rsidRPr="009E75E2">
        <w:rPr>
          <w:rFonts w:ascii="Adobe Ming Std L" w:eastAsia="Adobe Ming Std L" w:hAnsi="Adobe Ming Std L" w:cs="Helvetica-Oblique"/>
          <w:iCs/>
          <w:sz w:val="18"/>
          <w:szCs w:val="18"/>
          <w:lang w:val="en-SG" w:eastAsia="en-SG"/>
        </w:rPr>
        <w:t>Seafarers shall be provided, together with a copy of their seafarers’ employment agreement, a copy of the on</w:t>
      </w:r>
      <w:r w:rsidR="009E75E2">
        <w:rPr>
          <w:rFonts w:ascii="Adobe Ming Std L" w:eastAsia="Adobe Ming Std L" w:hAnsi="Adobe Ming Std L" w:cs="Helvetica-Oblique"/>
          <w:iCs/>
          <w:sz w:val="18"/>
          <w:szCs w:val="18"/>
          <w:lang w:val="en-SG" w:eastAsia="en-SG"/>
        </w:rPr>
        <w:t>-</w:t>
      </w:r>
      <w:r w:rsidRPr="009E75E2">
        <w:rPr>
          <w:rFonts w:ascii="Adobe Ming Std L" w:eastAsia="Adobe Ming Std L" w:hAnsi="Adobe Ming Std L" w:cs="Helvetica-Oblique"/>
          <w:iCs/>
          <w:sz w:val="18"/>
          <w:szCs w:val="18"/>
          <w:lang w:val="en-SG" w:eastAsia="en-SG"/>
        </w:rPr>
        <w:t>board</w:t>
      </w:r>
      <w:r w:rsidRPr="009E75E2">
        <w:rPr>
          <w:rFonts w:ascii="Adobe Ming Std L" w:eastAsia="Adobe Ming Std L" w:hAnsi="Adobe Ming Std L"/>
          <w:b/>
          <w:sz w:val="18"/>
          <w:szCs w:val="18"/>
        </w:rPr>
        <w:t xml:space="preserve"> </w:t>
      </w:r>
      <w:r w:rsidRPr="009E75E2">
        <w:rPr>
          <w:rFonts w:ascii="Adobe Ming Std L" w:eastAsia="Adobe Ming Std L" w:hAnsi="Adobe Ming Std L" w:cs="Helvetica-Oblique"/>
          <w:iCs/>
          <w:sz w:val="18"/>
          <w:szCs w:val="18"/>
          <w:lang w:val="en-SG" w:eastAsia="en-SG"/>
        </w:rPr>
        <w:t xml:space="preserve">complaint procedures applicable to the vessel as prescribed in </w:t>
      </w:r>
      <w:r w:rsidR="006A54F3" w:rsidRPr="009E75E2">
        <w:rPr>
          <w:rFonts w:ascii="Adobe Ming Std L" w:eastAsia="Adobe Ming Std L" w:hAnsi="Adobe Ming Std L" w:cs="Helvetica-Oblique"/>
          <w:iCs/>
          <w:sz w:val="18"/>
          <w:szCs w:val="18"/>
          <w:lang w:val="en-SG" w:eastAsia="en-SG"/>
        </w:rPr>
        <w:t>Shipping Ci</w:t>
      </w:r>
      <w:r w:rsidRPr="009E75E2">
        <w:rPr>
          <w:rFonts w:ascii="Adobe Ming Std L" w:eastAsia="Adobe Ming Std L" w:hAnsi="Adobe Ming Std L" w:cs="Helvetica-Oblique"/>
          <w:iCs/>
          <w:sz w:val="18"/>
          <w:szCs w:val="18"/>
          <w:lang w:val="en-SG" w:eastAsia="en-SG"/>
        </w:rPr>
        <w:t xml:space="preserve">rcular </w:t>
      </w:r>
      <w:r w:rsidRPr="009E75E2">
        <w:rPr>
          <w:rFonts w:ascii="Adobe Ming Std L" w:eastAsia="Adobe Ming Std L" w:hAnsi="Adobe Ming Std L" w:cs="AvantGarde-Demi"/>
          <w:sz w:val="18"/>
          <w:szCs w:val="18"/>
        </w:rPr>
        <w:t>NM</w:t>
      </w:r>
      <w:r w:rsidR="0060560D" w:rsidRPr="009E75E2">
        <w:rPr>
          <w:rFonts w:ascii="Adobe Ming Std L" w:eastAsia="Adobe Ming Std L" w:hAnsi="Adobe Ming Std L" w:cs="AvantGarde-Demi"/>
          <w:sz w:val="18"/>
          <w:szCs w:val="18"/>
        </w:rPr>
        <w:t>A</w:t>
      </w:r>
      <w:r w:rsidR="00A14BD5" w:rsidRPr="009E75E2">
        <w:rPr>
          <w:rFonts w:ascii="Adobe Ming Std L" w:eastAsia="Adobe Ming Std L" w:hAnsi="Adobe Ming Std L" w:cs="AvantGarde-Demi"/>
          <w:sz w:val="18"/>
          <w:szCs w:val="18"/>
        </w:rPr>
        <w:t xml:space="preserve"> </w:t>
      </w:r>
      <w:r w:rsidR="00145682" w:rsidRPr="009E75E2">
        <w:rPr>
          <w:rFonts w:ascii="Adobe Ming Std L" w:eastAsia="Adobe Ming Std L" w:hAnsi="Adobe Ming Std L" w:cs="AvantGarde-Demi"/>
          <w:sz w:val="18"/>
          <w:szCs w:val="18"/>
        </w:rPr>
        <w:t>C14</w:t>
      </w:r>
      <w:r w:rsidRPr="009E75E2">
        <w:rPr>
          <w:rFonts w:ascii="Adobe Ming Std L" w:eastAsia="Adobe Ming Std L" w:hAnsi="Adobe Ming Std L" w:cs="AvantGarde-Demi"/>
          <w:sz w:val="18"/>
          <w:szCs w:val="18"/>
        </w:rPr>
        <w:t>.</w:t>
      </w:r>
    </w:p>
    <w:p w14:paraId="0427591B" w14:textId="5D9F4388" w:rsidR="006A54F3" w:rsidRPr="009E75E2" w:rsidRDefault="00B13BA1" w:rsidP="006A54F3">
      <w:pPr>
        <w:numPr>
          <w:ilvl w:val="1"/>
          <w:numId w:val="2"/>
        </w:numPr>
        <w:tabs>
          <w:tab w:val="clear" w:pos="1152"/>
        </w:tabs>
        <w:spacing w:before="120"/>
        <w:ind w:left="900" w:hanging="540"/>
        <w:jc w:val="both"/>
        <w:rPr>
          <w:rFonts w:ascii="Adobe Ming Std L" w:eastAsia="Adobe Ming Std L" w:hAnsi="Adobe Ming Std L"/>
          <w:b/>
          <w:sz w:val="18"/>
          <w:szCs w:val="18"/>
        </w:rPr>
      </w:pPr>
      <w:r w:rsidRPr="009E75E2">
        <w:rPr>
          <w:rFonts w:ascii="Adobe Ming Std L" w:eastAsia="Adobe Ming Std L" w:hAnsi="Adobe Ming Std L" w:cs="Helvetica-Oblique"/>
          <w:iCs/>
          <w:sz w:val="18"/>
          <w:szCs w:val="18"/>
          <w:lang w:val="en-SG" w:eastAsia="en-SG"/>
        </w:rPr>
        <w:lastRenderedPageBreak/>
        <w:t>Utilization of on</w:t>
      </w:r>
      <w:r w:rsidR="006A54F3" w:rsidRPr="009E75E2">
        <w:rPr>
          <w:rFonts w:ascii="Adobe Ming Std L" w:eastAsia="Adobe Ming Std L" w:hAnsi="Adobe Ming Std L" w:cs="Helvetica-Oblique"/>
          <w:iCs/>
          <w:sz w:val="18"/>
          <w:szCs w:val="18"/>
          <w:lang w:val="en-SG" w:eastAsia="en-SG"/>
        </w:rPr>
        <w:t>-</w:t>
      </w:r>
      <w:r w:rsidRPr="009E75E2">
        <w:rPr>
          <w:rFonts w:ascii="Adobe Ming Std L" w:eastAsia="Adobe Ming Std L" w:hAnsi="Adobe Ming Std L" w:cs="Helvetica-Oblique"/>
          <w:iCs/>
          <w:sz w:val="18"/>
          <w:szCs w:val="18"/>
          <w:lang w:val="en-SG" w:eastAsia="en-SG"/>
        </w:rPr>
        <w:t>board compliant procedures shall not prejudice a seafarer’s right to seek redress through conciliation and</w:t>
      </w:r>
      <w:r w:rsidRPr="009E75E2">
        <w:rPr>
          <w:rFonts w:ascii="Adobe Ming Std L" w:eastAsia="Adobe Ming Std L" w:hAnsi="Adobe Ming Std L"/>
          <w:b/>
          <w:sz w:val="18"/>
          <w:szCs w:val="18"/>
        </w:rPr>
        <w:t xml:space="preserve"> </w:t>
      </w:r>
      <w:r w:rsidRPr="009E75E2">
        <w:rPr>
          <w:rFonts w:ascii="Adobe Ming Std L" w:eastAsia="Adobe Ming Std L" w:hAnsi="Adobe Ming Std L" w:cs="Helvetica-Oblique"/>
          <w:iCs/>
          <w:sz w:val="18"/>
          <w:szCs w:val="18"/>
          <w:lang w:val="en-SG" w:eastAsia="en-SG"/>
        </w:rPr>
        <w:t>mediation, arbitration or legal means.</w:t>
      </w:r>
    </w:p>
    <w:p w14:paraId="353A2130" w14:textId="4E148461" w:rsidR="00B13BA1" w:rsidRPr="006A54F3" w:rsidRDefault="00B13BA1" w:rsidP="006A54F3">
      <w:pPr>
        <w:numPr>
          <w:ilvl w:val="1"/>
          <w:numId w:val="2"/>
        </w:numPr>
        <w:tabs>
          <w:tab w:val="clear" w:pos="1152"/>
        </w:tabs>
        <w:spacing w:before="120"/>
        <w:ind w:left="900" w:hanging="540"/>
        <w:jc w:val="both"/>
        <w:rPr>
          <w:rFonts w:ascii="Adobe Ming Std L" w:eastAsia="Adobe Ming Std L" w:hAnsi="Adobe Ming Std L"/>
          <w:b/>
          <w:color w:val="000000"/>
          <w:sz w:val="18"/>
          <w:szCs w:val="18"/>
        </w:rPr>
      </w:pPr>
      <w:r w:rsidRPr="006A54F3">
        <w:rPr>
          <w:rFonts w:ascii="Adobe Ming Std L" w:eastAsia="Adobe Ming Std L" w:hAnsi="Adobe Ming Std L" w:cs="Helvetica-Oblique"/>
          <w:iCs/>
          <w:sz w:val="18"/>
          <w:szCs w:val="18"/>
          <w:lang w:val="en-SG" w:eastAsia="en-SG"/>
        </w:rPr>
        <w:t>Any victimization of a seafarer for filing a complaint is strictly prohibited. Victimization is understood to mean any adverse</w:t>
      </w:r>
      <w:r w:rsidRPr="006A54F3">
        <w:rPr>
          <w:rFonts w:ascii="Adobe Ming Std L" w:eastAsia="Adobe Ming Std L" w:hAnsi="Adobe Ming Std L"/>
          <w:b/>
          <w:color w:val="000000"/>
          <w:sz w:val="18"/>
          <w:szCs w:val="18"/>
        </w:rPr>
        <w:t xml:space="preserve"> </w:t>
      </w:r>
      <w:r w:rsidRPr="006A54F3">
        <w:rPr>
          <w:rFonts w:ascii="Adobe Ming Std L" w:eastAsia="Adobe Ming Std L" w:hAnsi="Adobe Ming Std L" w:cs="Helvetica-Oblique"/>
          <w:iCs/>
          <w:sz w:val="18"/>
          <w:szCs w:val="18"/>
          <w:lang w:val="en-SG" w:eastAsia="en-SG"/>
        </w:rPr>
        <w:t>action taken or threatened by any person with respect to a seafarer for lodging a complaint which is not manifestly</w:t>
      </w:r>
      <w:r w:rsidRPr="006A54F3">
        <w:rPr>
          <w:rFonts w:ascii="Adobe Ming Std L" w:eastAsia="Adobe Ming Std L" w:hAnsi="Adobe Ming Std L"/>
          <w:b/>
          <w:color w:val="000000"/>
          <w:sz w:val="18"/>
          <w:szCs w:val="18"/>
        </w:rPr>
        <w:t xml:space="preserve"> </w:t>
      </w:r>
      <w:r w:rsidRPr="006A54F3">
        <w:rPr>
          <w:rFonts w:ascii="Adobe Ming Std L" w:eastAsia="Adobe Ming Std L" w:hAnsi="Adobe Ming Std L" w:cs="Helvetica-Oblique"/>
          <w:iCs/>
          <w:sz w:val="18"/>
          <w:szCs w:val="18"/>
          <w:lang w:val="en-SG" w:eastAsia="en-SG"/>
        </w:rPr>
        <w:t>vexatious or maliciously made.</w:t>
      </w:r>
    </w:p>
    <w:p w14:paraId="1217F8EB" w14:textId="39883371" w:rsidR="00B13BA1" w:rsidRPr="006A54F3" w:rsidRDefault="00B13BA1" w:rsidP="006A54F3">
      <w:pPr>
        <w:numPr>
          <w:ilvl w:val="0"/>
          <w:numId w:val="2"/>
        </w:numPr>
        <w:spacing w:before="120"/>
        <w:jc w:val="both"/>
        <w:rPr>
          <w:rFonts w:ascii="Adobe Ming Std L" w:eastAsia="Adobe Ming Std L" w:hAnsi="Adobe Ming Std L"/>
          <w:b/>
          <w:color w:val="000000"/>
          <w:sz w:val="18"/>
          <w:szCs w:val="18"/>
        </w:rPr>
      </w:pPr>
      <w:r w:rsidRPr="006A54F3">
        <w:rPr>
          <w:rFonts w:ascii="Adobe Ming Std L" w:eastAsia="Adobe Ming Std L" w:hAnsi="Adobe Ming Std L" w:cs="Helvetica-Bold"/>
          <w:b/>
          <w:bCs/>
          <w:sz w:val="18"/>
          <w:szCs w:val="18"/>
          <w:lang w:val="en-SG" w:eastAsia="en-SG"/>
        </w:rPr>
        <w:t>Payment of Wages (Regulation 2.2)</w:t>
      </w:r>
    </w:p>
    <w:p w14:paraId="3CB517FA" w14:textId="491AA545" w:rsidR="00B13BA1" w:rsidRPr="00126BEA" w:rsidRDefault="00364317" w:rsidP="00B13BA1">
      <w:pPr>
        <w:spacing w:before="120"/>
        <w:ind w:left="360"/>
        <w:jc w:val="both"/>
        <w:rPr>
          <w:rFonts w:ascii="Adobe Ming Std L" w:eastAsia="Adobe Ming Std L" w:hAnsi="Adobe Ming Std L" w:cs="Helvetica-Oblique"/>
          <w:iCs/>
          <w:sz w:val="18"/>
          <w:szCs w:val="18"/>
          <w:lang w:val="en-SG" w:eastAsia="en-SG"/>
        </w:rPr>
      </w:pPr>
      <w:r w:rsidRPr="00126BEA">
        <w:rPr>
          <w:rFonts w:ascii="Adobe Ming Std L" w:eastAsia="Adobe Ming Std L" w:hAnsi="Adobe Ming Std L" w:cs="Helvetica-Oblique"/>
          <w:iCs/>
          <w:sz w:val="18"/>
          <w:szCs w:val="18"/>
          <w:lang w:val="en-SG" w:eastAsia="en-SG"/>
        </w:rPr>
        <w:t>Ship</w:t>
      </w:r>
      <w:r w:rsidR="009E75E2">
        <w:rPr>
          <w:rFonts w:ascii="Adobe Ming Std L" w:eastAsia="Adobe Ming Std L" w:hAnsi="Adobe Ming Std L" w:cs="Helvetica-Oblique"/>
          <w:iCs/>
          <w:sz w:val="18"/>
          <w:szCs w:val="18"/>
          <w:lang w:val="en-SG" w:eastAsia="en-SG"/>
        </w:rPr>
        <w:t xml:space="preserve"> </w:t>
      </w:r>
      <w:r w:rsidR="00B13BA1" w:rsidRPr="00126BEA">
        <w:rPr>
          <w:rFonts w:ascii="Adobe Ming Std L" w:eastAsia="Adobe Ming Std L" w:hAnsi="Adobe Ming Std L" w:cs="Helvetica-Oblique"/>
          <w:iCs/>
          <w:sz w:val="18"/>
          <w:szCs w:val="18"/>
          <w:lang w:val="en-SG" w:eastAsia="en-SG"/>
        </w:rPr>
        <w:t>owners shall ensure that all seafarers are:</w:t>
      </w:r>
    </w:p>
    <w:p w14:paraId="0A65AC0A" w14:textId="77777777" w:rsidR="00B13BA1" w:rsidRPr="00126BEA" w:rsidRDefault="00B13BA1" w:rsidP="00B13BA1">
      <w:pPr>
        <w:numPr>
          <w:ilvl w:val="2"/>
          <w:numId w:val="3"/>
        </w:numPr>
        <w:tabs>
          <w:tab w:val="clear" w:pos="1080"/>
          <w:tab w:val="num" w:pos="720"/>
        </w:tabs>
        <w:spacing w:before="120"/>
        <w:ind w:left="720"/>
        <w:jc w:val="both"/>
        <w:rPr>
          <w:rFonts w:ascii="Adobe Ming Std L" w:eastAsia="Adobe Ming Std L" w:hAnsi="Adobe Ming Std L" w:cs="Helvetica-Oblique"/>
          <w:iCs/>
          <w:sz w:val="18"/>
          <w:szCs w:val="18"/>
          <w:lang w:val="en-SG" w:eastAsia="en-SG"/>
        </w:rPr>
      </w:pPr>
      <w:r w:rsidRPr="00126BEA">
        <w:rPr>
          <w:rFonts w:ascii="Adobe Ming Std L" w:eastAsia="Adobe Ming Std L" w:hAnsi="Adobe Ming Std L" w:cs="Helvetica-Oblique"/>
          <w:iCs/>
          <w:sz w:val="18"/>
          <w:szCs w:val="18"/>
          <w:lang w:val="en-SG" w:eastAsia="en-SG"/>
        </w:rPr>
        <w:t>paid at no greater than monthly intervals and in accordance with their seafarers’ employment agreement and any</w:t>
      </w:r>
      <w:r w:rsidRPr="00126BEA">
        <w:rPr>
          <w:rFonts w:ascii="Adobe Ming Std L" w:eastAsia="Adobe Ming Std L" w:hAnsi="Adobe Ming Std L"/>
          <w:b/>
          <w:color w:val="000000"/>
          <w:sz w:val="18"/>
          <w:szCs w:val="18"/>
        </w:rPr>
        <w:t xml:space="preserve"> </w:t>
      </w:r>
      <w:r w:rsidRPr="00126BEA">
        <w:rPr>
          <w:rFonts w:ascii="Adobe Ming Std L" w:eastAsia="Adobe Ming Std L" w:hAnsi="Adobe Ming Std L" w:cs="Helvetica-Oblique"/>
          <w:iCs/>
          <w:sz w:val="18"/>
          <w:szCs w:val="18"/>
          <w:lang w:val="en-SG" w:eastAsia="en-SG"/>
        </w:rPr>
        <w:t xml:space="preserve">applicable collective </w:t>
      </w:r>
      <w:proofErr w:type="gramStart"/>
      <w:r w:rsidRPr="00126BEA">
        <w:rPr>
          <w:rFonts w:ascii="Adobe Ming Std L" w:eastAsia="Adobe Ming Std L" w:hAnsi="Adobe Ming Std L" w:cs="Helvetica-Oblique"/>
          <w:iCs/>
          <w:sz w:val="18"/>
          <w:szCs w:val="18"/>
          <w:lang w:val="en-SG" w:eastAsia="en-SG"/>
        </w:rPr>
        <w:t>agreement;</w:t>
      </w:r>
      <w:proofErr w:type="gramEnd"/>
    </w:p>
    <w:p w14:paraId="7985A36B" w14:textId="77777777" w:rsidR="00B13BA1" w:rsidRPr="00126BEA" w:rsidRDefault="00B13BA1" w:rsidP="00B13BA1">
      <w:pPr>
        <w:numPr>
          <w:ilvl w:val="2"/>
          <w:numId w:val="3"/>
        </w:numPr>
        <w:tabs>
          <w:tab w:val="clear" w:pos="1080"/>
          <w:tab w:val="num" w:pos="720"/>
        </w:tabs>
        <w:spacing w:before="120"/>
        <w:ind w:left="720"/>
        <w:jc w:val="both"/>
        <w:rPr>
          <w:rFonts w:ascii="Adobe Ming Std L" w:eastAsia="Adobe Ming Std L" w:hAnsi="Adobe Ming Std L" w:cs="Helvetica-Oblique"/>
          <w:iCs/>
          <w:sz w:val="18"/>
          <w:szCs w:val="18"/>
          <w:lang w:val="en-SG" w:eastAsia="en-SG"/>
        </w:rPr>
      </w:pPr>
      <w:r w:rsidRPr="00126BEA">
        <w:rPr>
          <w:rFonts w:ascii="Adobe Ming Std L" w:eastAsia="Adobe Ming Std L" w:hAnsi="Adobe Ming Std L" w:cs="Helvetica-Oblique"/>
          <w:iCs/>
          <w:sz w:val="18"/>
          <w:szCs w:val="18"/>
          <w:lang w:val="en-SG" w:eastAsia="en-SG"/>
        </w:rPr>
        <w:t>given a monthly account of the payments due and the amounts paid, including wages, additional payments and the rate</w:t>
      </w:r>
      <w:r w:rsidRPr="00126BEA">
        <w:rPr>
          <w:rFonts w:ascii="Adobe Ming Std L" w:eastAsia="Adobe Ming Std L" w:hAnsi="Adobe Ming Std L"/>
          <w:b/>
          <w:color w:val="000000"/>
          <w:sz w:val="18"/>
          <w:szCs w:val="18"/>
        </w:rPr>
        <w:t xml:space="preserve"> </w:t>
      </w:r>
      <w:r w:rsidRPr="00126BEA">
        <w:rPr>
          <w:rFonts w:ascii="Adobe Ming Std L" w:eastAsia="Adobe Ming Std L" w:hAnsi="Adobe Ming Std L" w:cs="Helvetica-Oblique"/>
          <w:iCs/>
          <w:sz w:val="18"/>
          <w:szCs w:val="18"/>
          <w:lang w:val="en-SG" w:eastAsia="en-SG"/>
        </w:rPr>
        <w:t>of exchange used where payment has been made in a currency or at a rate different from the one agreed to; and</w:t>
      </w:r>
    </w:p>
    <w:p w14:paraId="5EF3D93C" w14:textId="77777777" w:rsidR="003C60A8" w:rsidRDefault="00B13BA1" w:rsidP="003C60A8">
      <w:pPr>
        <w:numPr>
          <w:ilvl w:val="2"/>
          <w:numId w:val="3"/>
        </w:numPr>
        <w:tabs>
          <w:tab w:val="clear" w:pos="1080"/>
          <w:tab w:val="num" w:pos="720"/>
        </w:tabs>
        <w:spacing w:before="120"/>
        <w:ind w:left="720"/>
        <w:jc w:val="both"/>
        <w:rPr>
          <w:rFonts w:ascii="Adobe Ming Std L" w:eastAsia="Adobe Ming Std L" w:hAnsi="Adobe Ming Std L" w:cs="Helvetica-Oblique"/>
          <w:iCs/>
          <w:sz w:val="18"/>
          <w:szCs w:val="18"/>
          <w:lang w:val="en-SG" w:eastAsia="en-SG"/>
        </w:rPr>
      </w:pPr>
      <w:r w:rsidRPr="00126BEA">
        <w:rPr>
          <w:rFonts w:ascii="Adobe Ming Std L" w:eastAsia="Adobe Ming Std L" w:hAnsi="Adobe Ming Std L" w:cs="Helvetica-Oblique"/>
          <w:iCs/>
          <w:sz w:val="18"/>
          <w:szCs w:val="18"/>
          <w:lang w:val="en-SG" w:eastAsia="en-SG"/>
        </w:rPr>
        <w:t>allowed to, at the time of their entering employment or during it, to allot, if they so desire, a proportion of their wages for</w:t>
      </w:r>
      <w:r w:rsidRPr="00126BEA">
        <w:rPr>
          <w:rFonts w:ascii="Adobe Ming Std L" w:eastAsia="Adobe Ming Std L" w:hAnsi="Adobe Ming Std L"/>
          <w:b/>
          <w:color w:val="000000"/>
          <w:sz w:val="18"/>
          <w:szCs w:val="18"/>
        </w:rPr>
        <w:t xml:space="preserve"> </w:t>
      </w:r>
      <w:r w:rsidRPr="00126BEA">
        <w:rPr>
          <w:rFonts w:ascii="Adobe Ming Std L" w:eastAsia="Adobe Ming Std L" w:hAnsi="Adobe Ming Std L" w:cs="Helvetica-Oblique"/>
          <w:iCs/>
          <w:sz w:val="18"/>
          <w:szCs w:val="18"/>
          <w:lang w:val="en-SG" w:eastAsia="en-SG"/>
        </w:rPr>
        <w:t>remittance at regular intervals to their families by bank transfers or similar means. Allotments must be remitted in due</w:t>
      </w:r>
      <w:r w:rsidRPr="00126BEA">
        <w:rPr>
          <w:rFonts w:ascii="Adobe Ming Std L" w:eastAsia="Adobe Ming Std L" w:hAnsi="Adobe Ming Std L"/>
          <w:b/>
          <w:color w:val="000000"/>
          <w:sz w:val="18"/>
          <w:szCs w:val="18"/>
        </w:rPr>
        <w:t xml:space="preserve"> </w:t>
      </w:r>
      <w:r w:rsidRPr="00126BEA">
        <w:rPr>
          <w:rFonts w:ascii="Adobe Ming Std L" w:eastAsia="Adobe Ming Std L" w:hAnsi="Adobe Ming Std L" w:cs="Helvetica-Oblique"/>
          <w:iCs/>
          <w:sz w:val="18"/>
          <w:szCs w:val="18"/>
          <w:lang w:val="en-SG" w:eastAsia="en-SG"/>
        </w:rPr>
        <w:t>time and directly to the person or per</w:t>
      </w:r>
      <w:r w:rsidR="002E77A6">
        <w:rPr>
          <w:rFonts w:ascii="Adobe Ming Std L" w:eastAsia="Adobe Ming Std L" w:hAnsi="Adobe Ming Std L" w:cs="Helvetica-Oblique"/>
          <w:iCs/>
          <w:sz w:val="18"/>
          <w:szCs w:val="18"/>
          <w:lang w:val="en-SG" w:eastAsia="en-SG"/>
        </w:rPr>
        <w:t>sons nominated by the seafarers.</w:t>
      </w:r>
    </w:p>
    <w:p w14:paraId="6697B150" w14:textId="45C4082C" w:rsidR="003C60A8" w:rsidRDefault="003C60A8" w:rsidP="003C60A8">
      <w:pPr>
        <w:numPr>
          <w:ilvl w:val="2"/>
          <w:numId w:val="3"/>
        </w:numPr>
        <w:tabs>
          <w:tab w:val="clear" w:pos="1080"/>
          <w:tab w:val="num" w:pos="720"/>
        </w:tabs>
        <w:spacing w:before="120"/>
        <w:ind w:left="720"/>
        <w:jc w:val="both"/>
        <w:rPr>
          <w:rFonts w:ascii="Adobe Ming Std L" w:eastAsia="Adobe Ming Std L" w:hAnsi="Adobe Ming Std L" w:cs="Helvetica-Oblique"/>
          <w:iCs/>
          <w:sz w:val="18"/>
          <w:szCs w:val="18"/>
          <w:lang w:val="en-SG" w:eastAsia="en-SG"/>
        </w:rPr>
      </w:pPr>
      <w:r w:rsidRPr="00802BB3">
        <w:rPr>
          <w:rFonts w:ascii="Adobe Ming Std L" w:eastAsia="Adobe Ming Std L" w:hAnsi="Adobe Ming Std L" w:cs="Helvetica-Oblique"/>
          <w:iCs/>
          <w:sz w:val="18"/>
          <w:szCs w:val="18"/>
          <w:lang w:val="en-SG" w:eastAsia="en-SG"/>
        </w:rPr>
        <w:t xml:space="preserve">continued to </w:t>
      </w:r>
      <w:r w:rsidR="00C6513C" w:rsidRPr="00802BB3">
        <w:rPr>
          <w:rFonts w:ascii="Adobe Ming Std L" w:eastAsia="Adobe Ming Std L" w:hAnsi="Adobe Ming Std L" w:cs="Helvetica-Oblique"/>
          <w:iCs/>
          <w:sz w:val="18"/>
          <w:szCs w:val="18"/>
          <w:lang w:val="en-SG" w:eastAsia="en-SG"/>
        </w:rPr>
        <w:t xml:space="preserve">be </w:t>
      </w:r>
      <w:r w:rsidRPr="00802BB3">
        <w:rPr>
          <w:rFonts w:ascii="Adobe Ming Std L" w:eastAsia="Adobe Ming Std L" w:hAnsi="Adobe Ming Std L" w:cs="Helvetica-Oblique"/>
          <w:iCs/>
          <w:sz w:val="18"/>
          <w:szCs w:val="18"/>
          <w:lang w:val="en-SG" w:eastAsia="en-SG"/>
        </w:rPr>
        <w:t xml:space="preserve">paid wages and provided all entitlements under the employment agreement and relevant collective agreement including payment of allotments as provided above during the entire period of captivity </w:t>
      </w:r>
      <w:proofErr w:type="gramStart"/>
      <w:r w:rsidRPr="00802BB3">
        <w:rPr>
          <w:rFonts w:ascii="Adobe Ming Std L" w:eastAsia="Adobe Ming Std L" w:hAnsi="Adobe Ming Std L" w:cs="Helvetica-Oblique"/>
          <w:iCs/>
          <w:sz w:val="18"/>
          <w:szCs w:val="18"/>
          <w:lang w:val="en-SG" w:eastAsia="en-SG"/>
        </w:rPr>
        <w:t>as a result of</w:t>
      </w:r>
      <w:proofErr w:type="gramEnd"/>
      <w:r w:rsidRPr="00802BB3">
        <w:rPr>
          <w:rFonts w:ascii="Adobe Ming Std L" w:eastAsia="Adobe Ming Std L" w:hAnsi="Adobe Ming Std L" w:cs="Helvetica-Oblique"/>
          <w:iCs/>
          <w:sz w:val="18"/>
          <w:szCs w:val="18"/>
          <w:lang w:val="en-SG" w:eastAsia="en-SG"/>
        </w:rPr>
        <w:t xml:space="preserve"> piracy or armed robbery until the seafarer is released and duly repatriated, or where the seafarer dies while in captivity, until the date of death.</w:t>
      </w:r>
    </w:p>
    <w:p w14:paraId="6399FB14" w14:textId="77777777" w:rsidR="006A54F3" w:rsidRDefault="00333A87" w:rsidP="006A54F3">
      <w:pPr>
        <w:numPr>
          <w:ilvl w:val="0"/>
          <w:numId w:val="2"/>
        </w:numPr>
        <w:spacing w:before="120"/>
        <w:jc w:val="both"/>
        <w:rPr>
          <w:rFonts w:ascii="Adobe Ming Std L" w:eastAsia="Adobe Ming Std L" w:hAnsi="Adobe Ming Std L"/>
          <w:b/>
          <w:color w:val="000000"/>
          <w:sz w:val="18"/>
          <w:szCs w:val="18"/>
        </w:rPr>
      </w:pPr>
      <w:r w:rsidRPr="006A54F3">
        <w:rPr>
          <w:rFonts w:ascii="Adobe Ming Std L" w:eastAsia="Adobe Ming Std L" w:hAnsi="Adobe Ming Std L" w:cs="Helvetica-Bold"/>
          <w:b/>
          <w:bCs/>
          <w:sz w:val="18"/>
          <w:szCs w:val="18"/>
          <w:lang w:val="en-SG" w:eastAsia="en-SG"/>
        </w:rPr>
        <w:t>Financial Security for Repatriation</w:t>
      </w:r>
      <w:r w:rsidR="00364317" w:rsidRPr="006A54F3">
        <w:rPr>
          <w:rFonts w:ascii="Adobe Ming Std L" w:eastAsia="Adobe Ming Std L" w:hAnsi="Adobe Ming Std L" w:cs="Helvetica-Bold"/>
          <w:b/>
          <w:bCs/>
          <w:sz w:val="18"/>
          <w:szCs w:val="18"/>
          <w:lang w:val="en-SG" w:eastAsia="en-SG"/>
        </w:rPr>
        <w:t xml:space="preserve"> (Regulation 2.</w:t>
      </w:r>
      <w:r w:rsidRPr="006A54F3">
        <w:rPr>
          <w:rFonts w:ascii="Adobe Ming Std L" w:eastAsia="Adobe Ming Std L" w:hAnsi="Adobe Ming Std L" w:cs="Helvetica-Bold"/>
          <w:b/>
          <w:bCs/>
          <w:sz w:val="18"/>
          <w:szCs w:val="18"/>
          <w:lang w:val="en-SG" w:eastAsia="en-SG"/>
        </w:rPr>
        <w:t>5)</w:t>
      </w:r>
    </w:p>
    <w:p w14:paraId="48306742" w14:textId="1E431685" w:rsidR="00333A87" w:rsidRPr="006A54F3" w:rsidRDefault="00364317" w:rsidP="006A54F3">
      <w:pPr>
        <w:numPr>
          <w:ilvl w:val="1"/>
          <w:numId w:val="2"/>
        </w:numPr>
        <w:tabs>
          <w:tab w:val="clear" w:pos="1152"/>
        </w:tabs>
        <w:spacing w:before="120"/>
        <w:ind w:left="900" w:hanging="540"/>
        <w:jc w:val="both"/>
        <w:rPr>
          <w:rFonts w:ascii="Adobe Ming Std L" w:eastAsia="Adobe Ming Std L" w:hAnsi="Adobe Ming Std L"/>
          <w:b/>
          <w:color w:val="000000"/>
          <w:sz w:val="18"/>
          <w:szCs w:val="18"/>
        </w:rPr>
      </w:pPr>
      <w:r w:rsidRPr="006A54F3">
        <w:rPr>
          <w:rFonts w:ascii="Adobe Ming Std L" w:eastAsia="Adobe Ming Std L" w:hAnsi="Adobe Ming Std L" w:cs="Helvetica-Oblique"/>
          <w:iCs/>
          <w:sz w:val="18"/>
          <w:szCs w:val="18"/>
          <w:lang w:val="en-SG" w:eastAsia="en-SG"/>
        </w:rPr>
        <w:t>Ship</w:t>
      </w:r>
      <w:r w:rsidR="009E75E2">
        <w:rPr>
          <w:rFonts w:ascii="Adobe Ming Std L" w:eastAsia="Adobe Ming Std L" w:hAnsi="Adobe Ming Std L" w:cs="Helvetica-Oblique"/>
          <w:iCs/>
          <w:sz w:val="18"/>
          <w:szCs w:val="18"/>
          <w:lang w:val="en-SG" w:eastAsia="en-SG"/>
        </w:rPr>
        <w:t xml:space="preserve"> </w:t>
      </w:r>
      <w:r w:rsidRPr="006A54F3">
        <w:rPr>
          <w:rFonts w:ascii="Adobe Ming Std L" w:eastAsia="Adobe Ming Std L" w:hAnsi="Adobe Ming Std L" w:cs="Helvetica-Oblique"/>
          <w:iCs/>
          <w:sz w:val="18"/>
          <w:szCs w:val="18"/>
          <w:lang w:val="en-SG" w:eastAsia="en-SG"/>
        </w:rPr>
        <w:t xml:space="preserve">owners shall ensure that all seafarers are </w:t>
      </w:r>
      <w:r w:rsidRPr="006A54F3">
        <w:rPr>
          <w:rFonts w:ascii="Adobe Ming Std L" w:eastAsia="Adobe Ming Std L" w:hAnsi="Adobe Ming Std L"/>
          <w:sz w:val="18"/>
          <w:szCs w:val="18"/>
          <w:lang w:val="en-SG" w:eastAsia="en-SG"/>
        </w:rPr>
        <w:t>covered by a financial security provider for repatriation in the event of abandonment, and the financial security shall cover:</w:t>
      </w:r>
    </w:p>
    <w:p w14:paraId="79BA2A27" w14:textId="77777777" w:rsidR="006A54F3" w:rsidRDefault="00364317" w:rsidP="006A54F3">
      <w:pPr>
        <w:numPr>
          <w:ilvl w:val="2"/>
          <w:numId w:val="10"/>
        </w:numPr>
        <w:tabs>
          <w:tab w:val="left" w:pos="1080"/>
        </w:tabs>
        <w:spacing w:before="120"/>
        <w:ind w:hanging="180"/>
        <w:jc w:val="both"/>
        <w:rPr>
          <w:rFonts w:ascii="Adobe Ming Std L" w:eastAsia="Adobe Ming Std L" w:hAnsi="Adobe Ming Std L"/>
          <w:b/>
          <w:color w:val="000000"/>
          <w:sz w:val="18"/>
          <w:szCs w:val="18"/>
        </w:rPr>
      </w:pPr>
      <w:r w:rsidRPr="00126BEA">
        <w:rPr>
          <w:rFonts w:ascii="Adobe Ming Std L" w:eastAsia="Adobe Ming Std L" w:hAnsi="Adobe Ming Std L"/>
          <w:sz w:val="18"/>
          <w:szCs w:val="18"/>
          <w:lang w:val="en-SG" w:eastAsia="en-SG"/>
        </w:rPr>
        <w:t xml:space="preserve">Outstanding wages and other entitlements due from the ship owner to the seafarer in accordance with their seafarers’ employment agreement and any applicable collective agreement, limited to four (4) months of any such outstanding wages and </w:t>
      </w:r>
      <w:r w:rsidR="0024495A" w:rsidRPr="00126BEA">
        <w:rPr>
          <w:rFonts w:ascii="Adobe Ming Std L" w:eastAsia="Adobe Ming Std L" w:hAnsi="Adobe Ming Std L"/>
          <w:sz w:val="18"/>
          <w:szCs w:val="18"/>
          <w:lang w:val="en-SG" w:eastAsia="en-SG"/>
        </w:rPr>
        <w:t xml:space="preserve">four (4) months of any such outstanding </w:t>
      </w:r>
      <w:proofErr w:type="gramStart"/>
      <w:r w:rsidRPr="00126BEA">
        <w:rPr>
          <w:rFonts w:ascii="Adobe Ming Std L" w:eastAsia="Adobe Ming Std L" w:hAnsi="Adobe Ming Std L"/>
          <w:sz w:val="18"/>
          <w:szCs w:val="18"/>
          <w:lang w:val="en-SG" w:eastAsia="en-SG"/>
        </w:rPr>
        <w:t>entitl</w:t>
      </w:r>
      <w:r w:rsidR="00333A87" w:rsidRPr="00126BEA">
        <w:rPr>
          <w:rFonts w:ascii="Adobe Ming Std L" w:eastAsia="Adobe Ming Std L" w:hAnsi="Adobe Ming Std L"/>
          <w:sz w:val="18"/>
          <w:szCs w:val="18"/>
          <w:lang w:val="en-SG" w:eastAsia="en-SG"/>
        </w:rPr>
        <w:t>e</w:t>
      </w:r>
      <w:r w:rsidRPr="00126BEA">
        <w:rPr>
          <w:rFonts w:ascii="Adobe Ming Std L" w:eastAsia="Adobe Ming Std L" w:hAnsi="Adobe Ming Std L"/>
          <w:sz w:val="18"/>
          <w:szCs w:val="18"/>
          <w:lang w:val="en-SG" w:eastAsia="en-SG"/>
        </w:rPr>
        <w:t>ments;</w:t>
      </w:r>
      <w:proofErr w:type="gramEnd"/>
    </w:p>
    <w:p w14:paraId="0E5851A6" w14:textId="77777777" w:rsidR="006A54F3" w:rsidRDefault="00364317" w:rsidP="006A54F3">
      <w:pPr>
        <w:numPr>
          <w:ilvl w:val="2"/>
          <w:numId w:val="10"/>
        </w:numPr>
        <w:tabs>
          <w:tab w:val="left" w:pos="1080"/>
        </w:tabs>
        <w:spacing w:before="120"/>
        <w:ind w:hanging="180"/>
        <w:jc w:val="both"/>
        <w:rPr>
          <w:rFonts w:ascii="Adobe Ming Std L" w:eastAsia="Adobe Ming Std L" w:hAnsi="Adobe Ming Std L"/>
          <w:b/>
          <w:color w:val="000000"/>
          <w:sz w:val="18"/>
          <w:szCs w:val="18"/>
        </w:rPr>
      </w:pPr>
      <w:r w:rsidRPr="006A54F3">
        <w:rPr>
          <w:rFonts w:ascii="Adobe Ming Std L" w:eastAsia="Adobe Ming Std L" w:hAnsi="Adobe Ming Std L"/>
          <w:sz w:val="18"/>
          <w:szCs w:val="18"/>
          <w:lang w:val="en-SG" w:eastAsia="en-SG"/>
        </w:rPr>
        <w:t>All expenses reasonably incurred by the seafarer, including the cost of repatriation which shall cover travel by appropriate and expeditious means; and</w:t>
      </w:r>
    </w:p>
    <w:p w14:paraId="5ADD4C67" w14:textId="4072C765" w:rsidR="00364317" w:rsidRPr="006A54F3" w:rsidRDefault="00364317" w:rsidP="006A54F3">
      <w:pPr>
        <w:numPr>
          <w:ilvl w:val="2"/>
          <w:numId w:val="10"/>
        </w:numPr>
        <w:tabs>
          <w:tab w:val="left" w:pos="1080"/>
        </w:tabs>
        <w:spacing w:before="120"/>
        <w:ind w:hanging="180"/>
        <w:jc w:val="both"/>
        <w:rPr>
          <w:rFonts w:ascii="Adobe Ming Std L" w:eastAsia="Adobe Ming Std L" w:hAnsi="Adobe Ming Std L"/>
          <w:b/>
          <w:color w:val="000000"/>
          <w:sz w:val="18"/>
          <w:szCs w:val="18"/>
        </w:rPr>
      </w:pPr>
      <w:r w:rsidRPr="006A54F3">
        <w:rPr>
          <w:rFonts w:ascii="Adobe Ming Std L" w:eastAsia="Adobe Ming Std L" w:hAnsi="Adobe Ming Std L"/>
          <w:sz w:val="18"/>
          <w:szCs w:val="18"/>
          <w:lang w:val="en-SG" w:eastAsia="en-SG"/>
        </w:rPr>
        <w:t>The essential needs of the seafarer which includes items such as: adequate food, clothing where necessary, accommodation, drinking water supplies, essential fuel for survival on board the ship, necessary medical care, passage and transport of personal effects, and any other reasonable costs or charges from the act or omission constituting the abandonment until the seafarer’s arrival home.</w:t>
      </w:r>
    </w:p>
    <w:p w14:paraId="76C8F4EA" w14:textId="5AC4BE8F" w:rsidR="00364317" w:rsidRPr="006A54F3" w:rsidRDefault="00364317" w:rsidP="006A54F3">
      <w:pPr>
        <w:numPr>
          <w:ilvl w:val="1"/>
          <w:numId w:val="2"/>
        </w:numPr>
        <w:tabs>
          <w:tab w:val="clear" w:pos="1152"/>
        </w:tabs>
        <w:spacing w:before="120"/>
        <w:ind w:left="900" w:hanging="540"/>
        <w:jc w:val="both"/>
        <w:rPr>
          <w:rFonts w:ascii="Adobe Ming Std L" w:eastAsia="Adobe Ming Std L" w:hAnsi="Adobe Ming Std L"/>
          <w:b/>
          <w:color w:val="000000"/>
          <w:sz w:val="18"/>
          <w:szCs w:val="18"/>
        </w:rPr>
      </w:pPr>
      <w:r w:rsidRPr="006A54F3">
        <w:rPr>
          <w:rFonts w:ascii="Adobe Ming Std L" w:eastAsia="Adobe Ming Std L" w:hAnsi="Adobe Ming Std L"/>
          <w:sz w:val="18"/>
          <w:szCs w:val="18"/>
          <w:lang w:val="en-SG" w:eastAsia="en-SG"/>
        </w:rPr>
        <w:t>A certificate or other documentary evidence of financial security issued by a financial security provider shall be posted in a conspicuous place on board and easily available to the seafarers and shall be in English or accompanied by an English translation. If there is more than one financial security provider providing the cover, then the certificate or other documentary evidence of each provider shall be carried on board.</w:t>
      </w:r>
    </w:p>
    <w:p w14:paraId="4FB2224B" w14:textId="77777777" w:rsidR="006A54F3" w:rsidRDefault="00333A87" w:rsidP="006A54F3">
      <w:pPr>
        <w:numPr>
          <w:ilvl w:val="0"/>
          <w:numId w:val="2"/>
        </w:numPr>
        <w:spacing w:before="120"/>
        <w:jc w:val="both"/>
        <w:rPr>
          <w:rFonts w:ascii="Adobe Ming Std L" w:eastAsia="Adobe Ming Std L" w:hAnsi="Adobe Ming Std L"/>
          <w:b/>
          <w:color w:val="000000"/>
          <w:sz w:val="18"/>
          <w:szCs w:val="18"/>
        </w:rPr>
      </w:pPr>
      <w:r w:rsidRPr="006A54F3">
        <w:rPr>
          <w:rFonts w:ascii="Adobe Ming Std L" w:eastAsia="Adobe Ming Std L" w:hAnsi="Adobe Ming Std L" w:cs="Helvetica-Bold"/>
          <w:b/>
          <w:bCs/>
          <w:sz w:val="18"/>
          <w:szCs w:val="18"/>
          <w:lang w:val="en-SG" w:eastAsia="en-SG"/>
        </w:rPr>
        <w:t>Financial Security relating to Shipowners’ Liability</w:t>
      </w:r>
      <w:r w:rsidR="00364317" w:rsidRPr="006A54F3">
        <w:rPr>
          <w:rFonts w:ascii="Adobe Ming Std L" w:eastAsia="Adobe Ming Std L" w:hAnsi="Adobe Ming Std L" w:cs="Helvetica-Bold"/>
          <w:b/>
          <w:bCs/>
          <w:sz w:val="18"/>
          <w:szCs w:val="18"/>
          <w:lang w:val="en-SG" w:eastAsia="en-SG"/>
        </w:rPr>
        <w:t xml:space="preserve"> (Regulation </w:t>
      </w:r>
      <w:r w:rsidRPr="006A54F3">
        <w:rPr>
          <w:rFonts w:ascii="Adobe Ming Std L" w:eastAsia="Adobe Ming Std L" w:hAnsi="Adobe Ming Std L" w:cs="Helvetica-Bold"/>
          <w:b/>
          <w:bCs/>
          <w:sz w:val="18"/>
          <w:szCs w:val="18"/>
          <w:lang w:val="en-SG" w:eastAsia="en-SG"/>
        </w:rPr>
        <w:t>4</w:t>
      </w:r>
      <w:r w:rsidR="00364317" w:rsidRPr="006A54F3">
        <w:rPr>
          <w:rFonts w:ascii="Adobe Ming Std L" w:eastAsia="Adobe Ming Std L" w:hAnsi="Adobe Ming Std L" w:cs="Helvetica-Bold"/>
          <w:b/>
          <w:bCs/>
          <w:sz w:val="18"/>
          <w:szCs w:val="18"/>
          <w:lang w:val="en-SG" w:eastAsia="en-SG"/>
        </w:rPr>
        <w:t>.2)</w:t>
      </w:r>
    </w:p>
    <w:p w14:paraId="7F6DFCCD" w14:textId="0EC3A69D" w:rsidR="006A54F3" w:rsidRDefault="00333A87" w:rsidP="006A54F3">
      <w:pPr>
        <w:numPr>
          <w:ilvl w:val="1"/>
          <w:numId w:val="2"/>
        </w:numPr>
        <w:tabs>
          <w:tab w:val="clear" w:pos="1152"/>
        </w:tabs>
        <w:spacing w:before="120"/>
        <w:ind w:left="900" w:hanging="540"/>
        <w:jc w:val="both"/>
        <w:rPr>
          <w:rFonts w:ascii="Adobe Ming Std L" w:eastAsia="Adobe Ming Std L" w:hAnsi="Adobe Ming Std L"/>
          <w:b/>
          <w:color w:val="000000"/>
          <w:sz w:val="18"/>
          <w:szCs w:val="18"/>
        </w:rPr>
      </w:pPr>
      <w:r w:rsidRPr="006A54F3">
        <w:rPr>
          <w:rFonts w:ascii="Adobe Ming Std L" w:eastAsia="Adobe Ming Std L" w:hAnsi="Adobe Ming Std L" w:cs="Helvetica-Oblique"/>
          <w:iCs/>
          <w:sz w:val="18"/>
          <w:szCs w:val="18"/>
          <w:lang w:val="en-SG" w:eastAsia="en-SG"/>
        </w:rPr>
        <w:t>Ship</w:t>
      </w:r>
      <w:r w:rsidR="009E75E2">
        <w:rPr>
          <w:rFonts w:ascii="Adobe Ming Std L" w:eastAsia="Adobe Ming Std L" w:hAnsi="Adobe Ming Std L" w:cs="Helvetica-Oblique"/>
          <w:iCs/>
          <w:sz w:val="18"/>
          <w:szCs w:val="18"/>
          <w:lang w:val="en-SG" w:eastAsia="en-SG"/>
        </w:rPr>
        <w:t xml:space="preserve"> </w:t>
      </w:r>
      <w:r w:rsidRPr="006A54F3">
        <w:rPr>
          <w:rFonts w:ascii="Adobe Ming Std L" w:eastAsia="Adobe Ming Std L" w:hAnsi="Adobe Ming Std L" w:cs="Helvetica-Oblique"/>
          <w:iCs/>
          <w:sz w:val="18"/>
          <w:szCs w:val="18"/>
          <w:lang w:val="en-SG" w:eastAsia="en-SG"/>
        </w:rPr>
        <w:t xml:space="preserve">owners </w:t>
      </w:r>
      <w:r w:rsidRPr="006A54F3">
        <w:rPr>
          <w:rFonts w:ascii="Adobe Ming Std L" w:eastAsia="Adobe Ming Std L" w:hAnsi="Adobe Ming Std L"/>
          <w:sz w:val="18"/>
          <w:szCs w:val="18"/>
          <w:lang w:val="en-SG" w:eastAsia="en-SG"/>
        </w:rPr>
        <w:t>shall ensure that all seafarers are covered by a financial security provider for contractual claims which refer to any claim relating to death or long-term disability of a seafarer due to an occupational injury, illness or hazard as set out in the seafarers’ employment agreement and any applicable collective agreement.</w:t>
      </w:r>
    </w:p>
    <w:p w14:paraId="59EBA023" w14:textId="1D69D06F" w:rsidR="00364317" w:rsidRPr="006A54F3" w:rsidRDefault="00333A87" w:rsidP="006A54F3">
      <w:pPr>
        <w:numPr>
          <w:ilvl w:val="1"/>
          <w:numId w:val="2"/>
        </w:numPr>
        <w:tabs>
          <w:tab w:val="clear" w:pos="1152"/>
        </w:tabs>
        <w:spacing w:before="120"/>
        <w:ind w:left="900" w:hanging="540"/>
        <w:jc w:val="both"/>
        <w:rPr>
          <w:rFonts w:ascii="Adobe Ming Std L" w:eastAsia="Adobe Ming Std L" w:hAnsi="Adobe Ming Std L"/>
          <w:b/>
          <w:color w:val="000000"/>
          <w:sz w:val="18"/>
          <w:szCs w:val="18"/>
        </w:rPr>
      </w:pPr>
      <w:r w:rsidRPr="006A54F3">
        <w:rPr>
          <w:rFonts w:ascii="Adobe Ming Std L" w:eastAsia="Adobe Ming Std L" w:hAnsi="Adobe Ming Std L"/>
          <w:sz w:val="18"/>
          <w:szCs w:val="18"/>
          <w:lang w:val="en-SG" w:eastAsia="en-SG"/>
        </w:rPr>
        <w:t>A certificate or other documentary evidence of financial security issued by a financial security provider shall be posted in a conspicuous place on board and easily available to the seafarers and shall be in English or accompanied by an English translation. If there is more than one financial security provider providing the cover, then the certificate or other documentary evidence of each</w:t>
      </w:r>
      <w:r w:rsidRPr="006A54F3">
        <w:rPr>
          <w:rFonts w:ascii="Adobe Ming Std L" w:eastAsia="Adobe Ming Std L" w:hAnsi="Adobe Ming Std L"/>
          <w:i/>
          <w:sz w:val="18"/>
          <w:szCs w:val="18"/>
          <w:lang w:val="en-SG" w:eastAsia="en-SG"/>
        </w:rPr>
        <w:t xml:space="preserve"> </w:t>
      </w:r>
      <w:r w:rsidRPr="006A54F3">
        <w:rPr>
          <w:rFonts w:ascii="Adobe Ming Std L" w:eastAsia="Adobe Ming Std L" w:hAnsi="Adobe Ming Std L"/>
          <w:sz w:val="18"/>
          <w:szCs w:val="18"/>
          <w:lang w:val="en-SG" w:eastAsia="en-SG"/>
        </w:rPr>
        <w:t>provider shall be carried on board.</w:t>
      </w:r>
    </w:p>
    <w:p w14:paraId="3F6B4597" w14:textId="77777777" w:rsidR="0024495A" w:rsidRPr="00126BEA" w:rsidRDefault="0024495A" w:rsidP="0024495A">
      <w:pPr>
        <w:spacing w:before="120"/>
        <w:ind w:left="900"/>
        <w:jc w:val="both"/>
        <w:rPr>
          <w:rFonts w:ascii="Adobe Ming Std L" w:eastAsia="Adobe Ming Std L" w:hAnsi="Adobe Ming Std L"/>
          <w:b/>
          <w:color w:val="000000"/>
          <w:sz w:val="18"/>
          <w:szCs w:val="18"/>
        </w:rPr>
      </w:pPr>
    </w:p>
    <w:tbl>
      <w:tblPr>
        <w:tblpPr w:leftFromText="180" w:rightFromText="180" w:vertAnchor="text" w:tblpX="72" w:tblpY="1"/>
        <w:tblOverlap w:val="never"/>
        <w:tblW w:w="1018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5148"/>
        <w:gridCol w:w="2430"/>
        <w:gridCol w:w="2610"/>
      </w:tblGrid>
      <w:tr w:rsidR="00B13BA1" w:rsidRPr="00126BEA" w14:paraId="3592C358" w14:textId="77777777" w:rsidTr="009E75E2">
        <w:trPr>
          <w:cantSplit/>
          <w:trHeight w:hRule="exact" w:val="288"/>
        </w:trPr>
        <w:tc>
          <w:tcPr>
            <w:tcW w:w="10188" w:type="dxa"/>
            <w:gridSpan w:val="3"/>
            <w:shd w:val="clear" w:color="auto" w:fill="8EAADB" w:themeFill="accent1" w:themeFillTint="99"/>
            <w:vAlign w:val="center"/>
          </w:tcPr>
          <w:p w14:paraId="11599AC2" w14:textId="77777777" w:rsidR="00B13BA1" w:rsidRPr="00126BEA" w:rsidRDefault="00B13BA1" w:rsidP="00B13BA1">
            <w:pPr>
              <w:jc w:val="center"/>
              <w:rPr>
                <w:rFonts w:ascii="Adobe Ming Std L" w:eastAsia="Adobe Ming Std L" w:hAnsi="Adobe Ming Std L"/>
                <w:b/>
                <w:sz w:val="18"/>
                <w:szCs w:val="18"/>
                <w:lang w:eastAsia="zh-CN"/>
              </w:rPr>
            </w:pPr>
            <w:r w:rsidRPr="00126BEA">
              <w:rPr>
                <w:rFonts w:ascii="Adobe Ming Std L" w:eastAsia="Adobe Ming Std L" w:hAnsi="Adobe Ming Std L"/>
                <w:b/>
                <w:sz w:val="18"/>
                <w:szCs w:val="18"/>
              </w:rPr>
              <w:t xml:space="preserve">OWNER DECLARATION </w:t>
            </w:r>
          </w:p>
        </w:tc>
      </w:tr>
      <w:tr w:rsidR="00B13BA1" w:rsidRPr="00126BEA" w14:paraId="34B0FED5" w14:textId="77777777" w:rsidTr="00364317">
        <w:trPr>
          <w:cantSplit/>
          <w:trHeight w:hRule="exact" w:val="288"/>
        </w:trPr>
        <w:tc>
          <w:tcPr>
            <w:tcW w:w="10188" w:type="dxa"/>
            <w:gridSpan w:val="3"/>
            <w:vAlign w:val="center"/>
          </w:tcPr>
          <w:p w14:paraId="5A5CC9A7" w14:textId="77777777" w:rsidR="00B13BA1" w:rsidRPr="00126BEA" w:rsidRDefault="00F60A36" w:rsidP="00B13BA1">
            <w:pPr>
              <w:jc w:val="center"/>
              <w:rPr>
                <w:rFonts w:ascii="Adobe Ming Std L" w:eastAsia="Adobe Ming Std L" w:hAnsi="Adobe Ming Std L"/>
                <w:b/>
                <w:sz w:val="18"/>
                <w:szCs w:val="18"/>
              </w:rPr>
            </w:pPr>
            <w:r w:rsidRPr="00126BEA">
              <w:rPr>
                <w:rFonts w:ascii="Adobe Ming Std L" w:eastAsia="Adobe Ming Std L" w:hAnsi="Adobe Ming Std L"/>
                <w:b/>
                <w:sz w:val="18"/>
                <w:szCs w:val="18"/>
              </w:rPr>
              <w:t xml:space="preserve">SECTION 1 - </w:t>
            </w:r>
            <w:r w:rsidR="00B13BA1" w:rsidRPr="00126BEA">
              <w:rPr>
                <w:rFonts w:ascii="Adobe Ming Std L" w:eastAsia="Adobe Ming Std L" w:hAnsi="Adobe Ming Std L"/>
                <w:b/>
                <w:sz w:val="18"/>
                <w:szCs w:val="18"/>
              </w:rPr>
              <w:t>Are ther</w:t>
            </w:r>
            <w:r w:rsidR="008C417E">
              <w:rPr>
                <w:rFonts w:ascii="Adobe Ming Std L" w:eastAsia="Adobe Ming Std L" w:hAnsi="Adobe Ming Std L"/>
                <w:b/>
                <w:sz w:val="18"/>
                <w:szCs w:val="18"/>
              </w:rPr>
              <w:t>e any Substantial Equivalencies</w:t>
            </w:r>
            <w:r w:rsidR="00B13BA1" w:rsidRPr="00126BEA">
              <w:rPr>
                <w:rFonts w:ascii="Adobe Ming Std L" w:eastAsia="Adobe Ming Std L" w:hAnsi="Adobe Ming Std L"/>
                <w:b/>
                <w:sz w:val="18"/>
                <w:szCs w:val="18"/>
              </w:rPr>
              <w:t xml:space="preserve">?     </w:t>
            </w:r>
            <w:r w:rsidR="00B13BA1" w:rsidRPr="00126BEA">
              <w:rPr>
                <w:rFonts w:ascii="Adobe Ming Std L" w:eastAsia="Adobe Ming Std L" w:hAnsi="Adobe Ming Std L" w:cs="Arial"/>
                <w:b/>
                <w:sz w:val="18"/>
                <w:szCs w:val="18"/>
              </w:rPr>
              <w:t xml:space="preserve">No </w:t>
            </w:r>
            <w:r w:rsidR="00B13BA1" w:rsidRPr="00126BEA">
              <w:rPr>
                <w:rFonts w:ascii="Adobe Ming Std L" w:eastAsia="Adobe Ming Std L" w:hAnsi="Adobe Ming Std L" w:cs="Arial"/>
                <w:b/>
                <w:sz w:val="18"/>
                <w:szCs w:val="18"/>
              </w:rPr>
              <w:fldChar w:fldCharType="begin">
                <w:ffData>
                  <w:name w:val="Check1"/>
                  <w:enabled/>
                  <w:calcOnExit w:val="0"/>
                  <w:checkBox>
                    <w:sizeAuto/>
                    <w:default w:val="0"/>
                  </w:checkBox>
                </w:ffData>
              </w:fldChar>
            </w:r>
            <w:r w:rsidR="00B13BA1" w:rsidRPr="00126BEA">
              <w:rPr>
                <w:rFonts w:ascii="Adobe Ming Std L" w:eastAsia="Adobe Ming Std L" w:hAnsi="Adobe Ming Std L" w:cs="Arial"/>
                <w:b/>
                <w:sz w:val="18"/>
                <w:szCs w:val="18"/>
              </w:rPr>
              <w:instrText xml:space="preserve"> FORMCHECKBOX </w:instrText>
            </w:r>
            <w:r w:rsidR="00EC73A7">
              <w:rPr>
                <w:rFonts w:ascii="Adobe Ming Std L" w:eastAsia="Adobe Ming Std L" w:hAnsi="Adobe Ming Std L" w:cs="Arial"/>
                <w:b/>
                <w:sz w:val="18"/>
                <w:szCs w:val="18"/>
              </w:rPr>
            </w:r>
            <w:r w:rsidR="00EC73A7">
              <w:rPr>
                <w:rFonts w:ascii="Adobe Ming Std L" w:eastAsia="Adobe Ming Std L" w:hAnsi="Adobe Ming Std L" w:cs="Arial"/>
                <w:b/>
                <w:sz w:val="18"/>
                <w:szCs w:val="18"/>
              </w:rPr>
              <w:fldChar w:fldCharType="separate"/>
            </w:r>
            <w:r w:rsidR="00B13BA1" w:rsidRPr="00126BEA">
              <w:rPr>
                <w:rFonts w:ascii="Adobe Ming Std L" w:eastAsia="Adobe Ming Std L" w:hAnsi="Adobe Ming Std L" w:cs="Arial"/>
                <w:b/>
                <w:sz w:val="18"/>
                <w:szCs w:val="18"/>
              </w:rPr>
              <w:fldChar w:fldCharType="end"/>
            </w:r>
            <w:r w:rsidR="00B13BA1" w:rsidRPr="00126BEA">
              <w:rPr>
                <w:rFonts w:ascii="Adobe Ming Std L" w:eastAsia="Adobe Ming Std L" w:hAnsi="Adobe Ming Std L" w:cs="Arial"/>
                <w:b/>
                <w:sz w:val="18"/>
                <w:szCs w:val="18"/>
              </w:rPr>
              <w:t xml:space="preserve">     Yes </w:t>
            </w:r>
            <w:r w:rsidR="00B13BA1" w:rsidRPr="00126BEA">
              <w:rPr>
                <w:rFonts w:ascii="Adobe Ming Std L" w:eastAsia="Adobe Ming Std L" w:hAnsi="Adobe Ming Std L" w:cs="Arial"/>
                <w:b/>
                <w:sz w:val="18"/>
                <w:szCs w:val="18"/>
              </w:rPr>
              <w:fldChar w:fldCharType="begin">
                <w:ffData>
                  <w:name w:val="Check1"/>
                  <w:enabled/>
                  <w:calcOnExit w:val="0"/>
                  <w:checkBox>
                    <w:sizeAuto/>
                    <w:default w:val="0"/>
                  </w:checkBox>
                </w:ffData>
              </w:fldChar>
            </w:r>
            <w:r w:rsidR="00B13BA1" w:rsidRPr="00126BEA">
              <w:rPr>
                <w:rFonts w:ascii="Adobe Ming Std L" w:eastAsia="Adobe Ming Std L" w:hAnsi="Adobe Ming Std L" w:cs="Arial"/>
                <w:b/>
                <w:sz w:val="18"/>
                <w:szCs w:val="18"/>
              </w:rPr>
              <w:instrText xml:space="preserve"> FORMCHECKBOX </w:instrText>
            </w:r>
            <w:r w:rsidR="00EC73A7">
              <w:rPr>
                <w:rFonts w:ascii="Adobe Ming Std L" w:eastAsia="Adobe Ming Std L" w:hAnsi="Adobe Ming Std L" w:cs="Arial"/>
                <w:b/>
                <w:sz w:val="18"/>
                <w:szCs w:val="18"/>
              </w:rPr>
            </w:r>
            <w:r w:rsidR="00EC73A7">
              <w:rPr>
                <w:rFonts w:ascii="Adobe Ming Std L" w:eastAsia="Adobe Ming Std L" w:hAnsi="Adobe Ming Std L" w:cs="Arial"/>
                <w:b/>
                <w:sz w:val="18"/>
                <w:szCs w:val="18"/>
              </w:rPr>
              <w:fldChar w:fldCharType="separate"/>
            </w:r>
            <w:r w:rsidR="00B13BA1" w:rsidRPr="00126BEA">
              <w:rPr>
                <w:rFonts w:ascii="Adobe Ming Std L" w:eastAsia="Adobe Ming Std L" w:hAnsi="Adobe Ming Std L" w:cs="Arial"/>
                <w:b/>
                <w:sz w:val="18"/>
                <w:szCs w:val="18"/>
              </w:rPr>
              <w:fldChar w:fldCharType="end"/>
            </w:r>
            <w:r w:rsidR="00B13BA1" w:rsidRPr="00126BEA">
              <w:rPr>
                <w:rFonts w:ascii="Adobe Ming Std L" w:eastAsia="Adobe Ming Std L" w:hAnsi="Adobe Ming Std L" w:cs="Arial"/>
                <w:b/>
                <w:sz w:val="18"/>
                <w:szCs w:val="18"/>
              </w:rPr>
              <w:t xml:space="preserve"> (please specify below)</w:t>
            </w:r>
          </w:p>
        </w:tc>
      </w:tr>
      <w:tr w:rsidR="00B13BA1" w:rsidRPr="00126BEA" w14:paraId="2D1F88FD" w14:textId="77777777" w:rsidTr="0024495A">
        <w:trPr>
          <w:cantSplit/>
          <w:trHeight w:val="720"/>
        </w:trPr>
        <w:tc>
          <w:tcPr>
            <w:tcW w:w="10188" w:type="dxa"/>
            <w:gridSpan w:val="3"/>
          </w:tcPr>
          <w:p w14:paraId="052D1231" w14:textId="77777777" w:rsidR="00B13BA1" w:rsidRPr="00126BEA" w:rsidRDefault="00B13BA1" w:rsidP="00B13BA1">
            <w:pPr>
              <w:rPr>
                <w:rFonts w:ascii="Adobe Ming Std L" w:eastAsia="Adobe Ming Std L" w:hAnsi="Adobe Ming Std L" w:cs="Arial"/>
                <w:b/>
                <w:bCs/>
                <w:sz w:val="18"/>
                <w:szCs w:val="18"/>
              </w:rPr>
            </w:pPr>
            <w:r w:rsidRPr="00126BEA">
              <w:rPr>
                <w:rFonts w:ascii="Adobe Ming Std L" w:eastAsia="Adobe Ming Std L" w:hAnsi="Adobe Ming Std L" w:cs="Arial"/>
                <w:b/>
                <w:bCs/>
                <w:sz w:val="18"/>
                <w:szCs w:val="18"/>
              </w:rPr>
              <w:fldChar w:fldCharType="begin">
                <w:ffData>
                  <w:name w:val="Text1"/>
                  <w:enabled/>
                  <w:calcOnExit w:val="0"/>
                  <w:textInput/>
                </w:ffData>
              </w:fldChar>
            </w:r>
            <w:r w:rsidRPr="00126BEA">
              <w:rPr>
                <w:rFonts w:ascii="Adobe Ming Std L" w:eastAsia="Adobe Ming Std L" w:hAnsi="Adobe Ming Std L" w:cs="Arial"/>
                <w:b/>
                <w:bCs/>
                <w:sz w:val="18"/>
                <w:szCs w:val="18"/>
              </w:rPr>
              <w:instrText xml:space="preserve"> FORMTEXT </w:instrText>
            </w:r>
            <w:r w:rsidRPr="00126BEA">
              <w:rPr>
                <w:rFonts w:ascii="Adobe Ming Std L" w:eastAsia="Adobe Ming Std L" w:hAnsi="Adobe Ming Std L" w:cs="Arial"/>
                <w:b/>
                <w:bCs/>
                <w:sz w:val="18"/>
                <w:szCs w:val="18"/>
              </w:rPr>
            </w:r>
            <w:r w:rsidRPr="00126BEA">
              <w:rPr>
                <w:rFonts w:ascii="Adobe Ming Std L" w:eastAsia="Adobe Ming Std L" w:hAnsi="Adobe Ming Std L" w:cs="Arial"/>
                <w:b/>
                <w:bCs/>
                <w:sz w:val="18"/>
                <w:szCs w:val="18"/>
              </w:rPr>
              <w:fldChar w:fldCharType="separate"/>
            </w:r>
            <w:r w:rsidRPr="00126BEA">
              <w:rPr>
                <w:rFonts w:ascii="Adobe Ming Std L" w:eastAsia="Adobe Ming Std L" w:hAnsi="Adobe Ming Std L" w:cs="Arial"/>
                <w:b/>
                <w:bCs/>
                <w:noProof/>
                <w:sz w:val="18"/>
                <w:szCs w:val="18"/>
              </w:rPr>
              <w:t> </w:t>
            </w:r>
            <w:r w:rsidRPr="00126BEA">
              <w:rPr>
                <w:rFonts w:ascii="Adobe Ming Std L" w:eastAsia="Adobe Ming Std L" w:hAnsi="Adobe Ming Std L" w:cs="Arial"/>
                <w:b/>
                <w:bCs/>
                <w:noProof/>
                <w:sz w:val="18"/>
                <w:szCs w:val="18"/>
              </w:rPr>
              <w:t> </w:t>
            </w:r>
            <w:r w:rsidRPr="00126BEA">
              <w:rPr>
                <w:rFonts w:ascii="Adobe Ming Std L" w:eastAsia="Adobe Ming Std L" w:hAnsi="Adobe Ming Std L" w:cs="Arial"/>
                <w:b/>
                <w:bCs/>
                <w:noProof/>
                <w:sz w:val="18"/>
                <w:szCs w:val="18"/>
              </w:rPr>
              <w:t> </w:t>
            </w:r>
            <w:r w:rsidRPr="00126BEA">
              <w:rPr>
                <w:rFonts w:ascii="Adobe Ming Std L" w:eastAsia="Adobe Ming Std L" w:hAnsi="Adobe Ming Std L" w:cs="Arial"/>
                <w:b/>
                <w:bCs/>
                <w:noProof/>
                <w:sz w:val="18"/>
                <w:szCs w:val="18"/>
              </w:rPr>
              <w:t> </w:t>
            </w:r>
            <w:r w:rsidRPr="00126BEA">
              <w:rPr>
                <w:rFonts w:ascii="Adobe Ming Std L" w:eastAsia="Adobe Ming Std L" w:hAnsi="Adobe Ming Std L" w:cs="Arial"/>
                <w:b/>
                <w:bCs/>
                <w:noProof/>
                <w:sz w:val="18"/>
                <w:szCs w:val="18"/>
              </w:rPr>
              <w:t> </w:t>
            </w:r>
            <w:r w:rsidRPr="00126BEA">
              <w:rPr>
                <w:rFonts w:ascii="Adobe Ming Std L" w:eastAsia="Adobe Ming Std L" w:hAnsi="Adobe Ming Std L" w:cs="Arial"/>
                <w:b/>
                <w:bCs/>
                <w:sz w:val="18"/>
                <w:szCs w:val="18"/>
              </w:rPr>
              <w:fldChar w:fldCharType="end"/>
            </w:r>
          </w:p>
        </w:tc>
      </w:tr>
      <w:tr w:rsidR="00F60A36" w:rsidRPr="00126BEA" w14:paraId="32B3568D" w14:textId="77777777" w:rsidTr="00364317">
        <w:trPr>
          <w:cantSplit/>
          <w:trHeight w:hRule="exact" w:val="288"/>
        </w:trPr>
        <w:tc>
          <w:tcPr>
            <w:tcW w:w="10188" w:type="dxa"/>
            <w:gridSpan w:val="3"/>
            <w:vAlign w:val="center"/>
          </w:tcPr>
          <w:p w14:paraId="2DD72BAD" w14:textId="77777777" w:rsidR="00F60A36" w:rsidRPr="00126BEA" w:rsidRDefault="00F60A36" w:rsidP="00F60A36">
            <w:pPr>
              <w:jc w:val="center"/>
              <w:rPr>
                <w:rFonts w:ascii="Adobe Ming Std L" w:eastAsia="Adobe Ming Std L" w:hAnsi="Adobe Ming Std L"/>
                <w:b/>
                <w:sz w:val="18"/>
                <w:szCs w:val="18"/>
              </w:rPr>
            </w:pPr>
            <w:r w:rsidRPr="00126BEA">
              <w:rPr>
                <w:rFonts w:ascii="Adobe Ming Std L" w:eastAsia="Adobe Ming Std L" w:hAnsi="Adobe Ming Std L"/>
                <w:b/>
                <w:sz w:val="18"/>
                <w:szCs w:val="18"/>
              </w:rPr>
              <w:t>SECTION 2 - Ar</w:t>
            </w:r>
            <w:r w:rsidR="008C417E">
              <w:rPr>
                <w:rFonts w:ascii="Adobe Ming Std L" w:eastAsia="Adobe Ming Std L" w:hAnsi="Adobe Ming Std L"/>
                <w:b/>
                <w:sz w:val="18"/>
                <w:szCs w:val="18"/>
              </w:rPr>
              <w:t>e there any Exemptions required</w:t>
            </w:r>
            <w:r w:rsidRPr="00126BEA">
              <w:rPr>
                <w:rFonts w:ascii="Adobe Ming Std L" w:eastAsia="Adobe Ming Std L" w:hAnsi="Adobe Ming Std L"/>
                <w:b/>
                <w:sz w:val="18"/>
                <w:szCs w:val="18"/>
              </w:rPr>
              <w:t xml:space="preserve">?     </w:t>
            </w:r>
            <w:r w:rsidRPr="00126BEA">
              <w:rPr>
                <w:rFonts w:ascii="Adobe Ming Std L" w:eastAsia="Adobe Ming Std L" w:hAnsi="Adobe Ming Std L" w:cs="Arial"/>
                <w:b/>
                <w:sz w:val="18"/>
                <w:szCs w:val="18"/>
              </w:rPr>
              <w:t xml:space="preserve">No </w:t>
            </w:r>
            <w:r w:rsidRPr="00126BEA">
              <w:rPr>
                <w:rFonts w:ascii="Adobe Ming Std L" w:eastAsia="Adobe Ming Std L" w:hAnsi="Adobe Ming Std L" w:cs="Arial"/>
                <w:b/>
                <w:sz w:val="18"/>
                <w:szCs w:val="18"/>
              </w:rPr>
              <w:fldChar w:fldCharType="begin">
                <w:ffData>
                  <w:name w:val="Check1"/>
                  <w:enabled/>
                  <w:calcOnExit w:val="0"/>
                  <w:checkBox>
                    <w:sizeAuto/>
                    <w:default w:val="0"/>
                  </w:checkBox>
                </w:ffData>
              </w:fldChar>
            </w:r>
            <w:r w:rsidRPr="00126BEA">
              <w:rPr>
                <w:rFonts w:ascii="Adobe Ming Std L" w:eastAsia="Adobe Ming Std L" w:hAnsi="Adobe Ming Std L" w:cs="Arial"/>
                <w:b/>
                <w:sz w:val="18"/>
                <w:szCs w:val="18"/>
              </w:rPr>
              <w:instrText xml:space="preserve"> FORMCHECKBOX </w:instrText>
            </w:r>
            <w:r w:rsidR="00EC73A7">
              <w:rPr>
                <w:rFonts w:ascii="Adobe Ming Std L" w:eastAsia="Adobe Ming Std L" w:hAnsi="Adobe Ming Std L" w:cs="Arial"/>
                <w:b/>
                <w:sz w:val="18"/>
                <w:szCs w:val="18"/>
              </w:rPr>
            </w:r>
            <w:r w:rsidR="00EC73A7">
              <w:rPr>
                <w:rFonts w:ascii="Adobe Ming Std L" w:eastAsia="Adobe Ming Std L" w:hAnsi="Adobe Ming Std L" w:cs="Arial"/>
                <w:b/>
                <w:sz w:val="18"/>
                <w:szCs w:val="18"/>
              </w:rPr>
              <w:fldChar w:fldCharType="separate"/>
            </w:r>
            <w:r w:rsidRPr="00126BEA">
              <w:rPr>
                <w:rFonts w:ascii="Adobe Ming Std L" w:eastAsia="Adobe Ming Std L" w:hAnsi="Adobe Ming Std L" w:cs="Arial"/>
                <w:b/>
                <w:sz w:val="18"/>
                <w:szCs w:val="18"/>
              </w:rPr>
              <w:fldChar w:fldCharType="end"/>
            </w:r>
            <w:r w:rsidRPr="00126BEA">
              <w:rPr>
                <w:rFonts w:ascii="Adobe Ming Std L" w:eastAsia="Adobe Ming Std L" w:hAnsi="Adobe Ming Std L" w:cs="Arial"/>
                <w:b/>
                <w:sz w:val="18"/>
                <w:szCs w:val="18"/>
              </w:rPr>
              <w:t xml:space="preserve">     Yes </w:t>
            </w:r>
            <w:r w:rsidRPr="00126BEA">
              <w:rPr>
                <w:rFonts w:ascii="Adobe Ming Std L" w:eastAsia="Adobe Ming Std L" w:hAnsi="Adobe Ming Std L" w:cs="Arial"/>
                <w:b/>
                <w:sz w:val="18"/>
                <w:szCs w:val="18"/>
              </w:rPr>
              <w:fldChar w:fldCharType="begin">
                <w:ffData>
                  <w:name w:val="Check1"/>
                  <w:enabled/>
                  <w:calcOnExit w:val="0"/>
                  <w:checkBox>
                    <w:sizeAuto/>
                    <w:default w:val="0"/>
                  </w:checkBox>
                </w:ffData>
              </w:fldChar>
            </w:r>
            <w:r w:rsidRPr="00126BEA">
              <w:rPr>
                <w:rFonts w:ascii="Adobe Ming Std L" w:eastAsia="Adobe Ming Std L" w:hAnsi="Adobe Ming Std L" w:cs="Arial"/>
                <w:b/>
                <w:sz w:val="18"/>
                <w:szCs w:val="18"/>
              </w:rPr>
              <w:instrText xml:space="preserve"> FORMCHECKBOX </w:instrText>
            </w:r>
            <w:r w:rsidR="00EC73A7">
              <w:rPr>
                <w:rFonts w:ascii="Adobe Ming Std L" w:eastAsia="Adobe Ming Std L" w:hAnsi="Adobe Ming Std L" w:cs="Arial"/>
                <w:b/>
                <w:sz w:val="18"/>
                <w:szCs w:val="18"/>
              </w:rPr>
            </w:r>
            <w:r w:rsidR="00EC73A7">
              <w:rPr>
                <w:rFonts w:ascii="Adobe Ming Std L" w:eastAsia="Adobe Ming Std L" w:hAnsi="Adobe Ming Std L" w:cs="Arial"/>
                <w:b/>
                <w:sz w:val="18"/>
                <w:szCs w:val="18"/>
              </w:rPr>
              <w:fldChar w:fldCharType="separate"/>
            </w:r>
            <w:r w:rsidRPr="00126BEA">
              <w:rPr>
                <w:rFonts w:ascii="Adobe Ming Std L" w:eastAsia="Adobe Ming Std L" w:hAnsi="Adobe Ming Std L" w:cs="Arial"/>
                <w:b/>
                <w:sz w:val="18"/>
                <w:szCs w:val="18"/>
              </w:rPr>
              <w:fldChar w:fldCharType="end"/>
            </w:r>
            <w:r w:rsidRPr="00126BEA">
              <w:rPr>
                <w:rFonts w:ascii="Adobe Ming Std L" w:eastAsia="Adobe Ming Std L" w:hAnsi="Adobe Ming Std L" w:cs="Arial"/>
                <w:b/>
                <w:sz w:val="18"/>
                <w:szCs w:val="18"/>
              </w:rPr>
              <w:t xml:space="preserve"> (please specify below)</w:t>
            </w:r>
          </w:p>
        </w:tc>
      </w:tr>
      <w:tr w:rsidR="00F60A36" w:rsidRPr="00126BEA" w14:paraId="6182C625" w14:textId="77777777" w:rsidTr="0024495A">
        <w:trPr>
          <w:trHeight w:val="720"/>
        </w:trPr>
        <w:tc>
          <w:tcPr>
            <w:tcW w:w="10188" w:type="dxa"/>
            <w:gridSpan w:val="3"/>
          </w:tcPr>
          <w:p w14:paraId="250C3CBC" w14:textId="77777777" w:rsidR="00F60A36" w:rsidRPr="00126BEA" w:rsidRDefault="00F60A36" w:rsidP="00F60A36">
            <w:pPr>
              <w:rPr>
                <w:rFonts w:ascii="Adobe Ming Std L" w:eastAsia="Adobe Ming Std L" w:hAnsi="Adobe Ming Std L" w:cs="Arial"/>
                <w:b/>
                <w:bCs/>
                <w:sz w:val="18"/>
                <w:szCs w:val="18"/>
              </w:rPr>
            </w:pPr>
            <w:r w:rsidRPr="00126BEA">
              <w:rPr>
                <w:rFonts w:ascii="Adobe Ming Std L" w:eastAsia="Adobe Ming Std L" w:hAnsi="Adobe Ming Std L" w:cs="Arial"/>
                <w:b/>
                <w:bCs/>
                <w:sz w:val="18"/>
                <w:szCs w:val="18"/>
              </w:rPr>
              <w:fldChar w:fldCharType="begin">
                <w:ffData>
                  <w:name w:val="Text1"/>
                  <w:enabled/>
                  <w:calcOnExit w:val="0"/>
                  <w:textInput/>
                </w:ffData>
              </w:fldChar>
            </w:r>
            <w:r w:rsidRPr="00126BEA">
              <w:rPr>
                <w:rFonts w:ascii="Adobe Ming Std L" w:eastAsia="Adobe Ming Std L" w:hAnsi="Adobe Ming Std L" w:cs="Arial"/>
                <w:b/>
                <w:bCs/>
                <w:sz w:val="18"/>
                <w:szCs w:val="18"/>
              </w:rPr>
              <w:instrText xml:space="preserve"> FORMTEXT </w:instrText>
            </w:r>
            <w:r w:rsidRPr="00126BEA">
              <w:rPr>
                <w:rFonts w:ascii="Adobe Ming Std L" w:eastAsia="Adobe Ming Std L" w:hAnsi="Adobe Ming Std L" w:cs="Arial"/>
                <w:b/>
                <w:bCs/>
                <w:sz w:val="18"/>
                <w:szCs w:val="18"/>
              </w:rPr>
            </w:r>
            <w:r w:rsidRPr="00126BEA">
              <w:rPr>
                <w:rFonts w:ascii="Adobe Ming Std L" w:eastAsia="Adobe Ming Std L" w:hAnsi="Adobe Ming Std L" w:cs="Arial"/>
                <w:b/>
                <w:bCs/>
                <w:sz w:val="18"/>
                <w:szCs w:val="18"/>
              </w:rPr>
              <w:fldChar w:fldCharType="separate"/>
            </w:r>
            <w:r w:rsidRPr="00126BEA">
              <w:rPr>
                <w:rFonts w:ascii="Adobe Ming Std L" w:eastAsia="Adobe Ming Std L" w:hAnsi="Adobe Ming Std L" w:cs="Arial"/>
                <w:b/>
                <w:bCs/>
                <w:noProof/>
                <w:sz w:val="18"/>
                <w:szCs w:val="18"/>
              </w:rPr>
              <w:t> </w:t>
            </w:r>
            <w:r w:rsidRPr="00126BEA">
              <w:rPr>
                <w:rFonts w:ascii="Adobe Ming Std L" w:eastAsia="Adobe Ming Std L" w:hAnsi="Adobe Ming Std L" w:cs="Arial"/>
                <w:b/>
                <w:bCs/>
                <w:noProof/>
                <w:sz w:val="18"/>
                <w:szCs w:val="18"/>
              </w:rPr>
              <w:t> </w:t>
            </w:r>
            <w:r w:rsidRPr="00126BEA">
              <w:rPr>
                <w:rFonts w:ascii="Adobe Ming Std L" w:eastAsia="Adobe Ming Std L" w:hAnsi="Adobe Ming Std L" w:cs="Arial"/>
                <w:b/>
                <w:bCs/>
                <w:noProof/>
                <w:sz w:val="18"/>
                <w:szCs w:val="18"/>
              </w:rPr>
              <w:t> </w:t>
            </w:r>
            <w:r w:rsidRPr="00126BEA">
              <w:rPr>
                <w:rFonts w:ascii="Adobe Ming Std L" w:eastAsia="Adobe Ming Std L" w:hAnsi="Adobe Ming Std L" w:cs="Arial"/>
                <w:b/>
                <w:bCs/>
                <w:noProof/>
                <w:sz w:val="18"/>
                <w:szCs w:val="18"/>
              </w:rPr>
              <w:t> </w:t>
            </w:r>
            <w:r w:rsidRPr="00126BEA">
              <w:rPr>
                <w:rFonts w:ascii="Adobe Ming Std L" w:eastAsia="Adobe Ming Std L" w:hAnsi="Adobe Ming Std L" w:cs="Arial"/>
                <w:b/>
                <w:bCs/>
                <w:noProof/>
                <w:sz w:val="18"/>
                <w:szCs w:val="18"/>
              </w:rPr>
              <w:t> </w:t>
            </w:r>
            <w:r w:rsidRPr="00126BEA">
              <w:rPr>
                <w:rFonts w:ascii="Adobe Ming Std L" w:eastAsia="Adobe Ming Std L" w:hAnsi="Adobe Ming Std L" w:cs="Arial"/>
                <w:b/>
                <w:bCs/>
                <w:sz w:val="18"/>
                <w:szCs w:val="18"/>
              </w:rPr>
              <w:fldChar w:fldCharType="end"/>
            </w:r>
          </w:p>
        </w:tc>
      </w:tr>
      <w:tr w:rsidR="00F60A36" w:rsidRPr="00126BEA" w14:paraId="05CA32DA" w14:textId="77777777" w:rsidTr="00364317">
        <w:trPr>
          <w:cantSplit/>
          <w:trHeight w:hRule="exact" w:val="288"/>
        </w:trPr>
        <w:tc>
          <w:tcPr>
            <w:tcW w:w="10188" w:type="dxa"/>
            <w:gridSpan w:val="3"/>
            <w:vAlign w:val="center"/>
          </w:tcPr>
          <w:p w14:paraId="70F86F13" w14:textId="77777777" w:rsidR="00F60A36" w:rsidRPr="00126BEA" w:rsidRDefault="00F60A36" w:rsidP="00F60A36">
            <w:pPr>
              <w:tabs>
                <w:tab w:val="left" w:pos="897"/>
              </w:tabs>
              <w:jc w:val="center"/>
              <w:rPr>
                <w:rFonts w:ascii="Adobe Ming Std L" w:eastAsia="Adobe Ming Std L" w:hAnsi="Adobe Ming Std L" w:cs="Arial"/>
                <w:spacing w:val="-3"/>
                <w:sz w:val="18"/>
                <w:szCs w:val="18"/>
                <w:lang w:val="en-GB"/>
              </w:rPr>
            </w:pPr>
            <w:r w:rsidRPr="00126BEA">
              <w:rPr>
                <w:rFonts w:ascii="Adobe Ming Std L" w:eastAsia="Adobe Ming Std L" w:hAnsi="Adobe Ming Std L" w:cs="Arial"/>
                <w:spacing w:val="-3"/>
                <w:sz w:val="18"/>
                <w:szCs w:val="18"/>
                <w:lang w:val="en-GB"/>
              </w:rPr>
              <w:t>I declare that the particulars and information furnished above are correct and true.</w:t>
            </w:r>
          </w:p>
        </w:tc>
      </w:tr>
      <w:tr w:rsidR="00F60A36" w:rsidRPr="00126BEA" w14:paraId="01D8FAF4" w14:textId="77777777" w:rsidTr="00364317">
        <w:trPr>
          <w:cantSplit/>
          <w:trHeight w:hRule="exact" w:val="1440"/>
        </w:trPr>
        <w:tc>
          <w:tcPr>
            <w:tcW w:w="5148" w:type="dxa"/>
            <w:tcBorders>
              <w:right w:val="single" w:sz="4" w:space="0" w:color="auto"/>
            </w:tcBorders>
            <w:vAlign w:val="bottom"/>
          </w:tcPr>
          <w:p w14:paraId="390D8DEB" w14:textId="77777777" w:rsidR="00364317" w:rsidRPr="00126BEA" w:rsidRDefault="00364317" w:rsidP="00F60A36">
            <w:pPr>
              <w:rPr>
                <w:rFonts w:ascii="Adobe Ming Std L" w:eastAsia="Adobe Ming Std L" w:hAnsi="Adobe Ming Std L" w:cs="Arial"/>
                <w:bCs/>
                <w:sz w:val="18"/>
                <w:szCs w:val="18"/>
              </w:rPr>
            </w:pPr>
            <w:r w:rsidRPr="00126BEA">
              <w:rPr>
                <w:rFonts w:ascii="Adobe Ming Std L" w:eastAsia="Adobe Ming Std L" w:hAnsi="Adobe Ming Std L" w:cs="Arial"/>
                <w:sz w:val="18"/>
                <w:szCs w:val="18"/>
              </w:rPr>
              <w:fldChar w:fldCharType="begin">
                <w:ffData>
                  <w:name w:val="Text24"/>
                  <w:enabled/>
                  <w:calcOnExit w:val="0"/>
                  <w:textInput/>
                </w:ffData>
              </w:fldChar>
            </w:r>
            <w:r w:rsidRPr="00126BEA">
              <w:rPr>
                <w:rFonts w:ascii="Adobe Ming Std L" w:eastAsia="Adobe Ming Std L" w:hAnsi="Adobe Ming Std L" w:cs="Arial"/>
                <w:sz w:val="18"/>
                <w:szCs w:val="18"/>
              </w:rPr>
              <w:instrText xml:space="preserve"> FORMTEXT </w:instrText>
            </w:r>
            <w:r w:rsidRPr="00126BEA">
              <w:rPr>
                <w:rFonts w:ascii="Adobe Ming Std L" w:eastAsia="Adobe Ming Std L" w:hAnsi="Adobe Ming Std L" w:cs="Arial"/>
                <w:sz w:val="18"/>
                <w:szCs w:val="18"/>
              </w:rPr>
            </w:r>
            <w:r w:rsidRPr="00126BEA">
              <w:rPr>
                <w:rFonts w:ascii="Adobe Ming Std L" w:eastAsia="Adobe Ming Std L" w:hAnsi="Adobe Ming Std L" w:cs="Arial"/>
                <w:sz w:val="18"/>
                <w:szCs w:val="18"/>
              </w:rPr>
              <w:fldChar w:fldCharType="separate"/>
            </w:r>
            <w:r w:rsidRPr="00126BEA">
              <w:rPr>
                <w:rFonts w:ascii="Adobe Ming Std L" w:eastAsia="Adobe Ming Std L" w:hAnsi="Adobe Ming Std L" w:cs="MS Gothic"/>
                <w:noProof/>
                <w:sz w:val="18"/>
                <w:szCs w:val="18"/>
              </w:rPr>
              <w:t> </w:t>
            </w:r>
            <w:r w:rsidRPr="00126BEA">
              <w:rPr>
                <w:rFonts w:ascii="Adobe Ming Std L" w:eastAsia="Adobe Ming Std L" w:hAnsi="Adobe Ming Std L" w:cs="MS Gothic"/>
                <w:noProof/>
                <w:sz w:val="18"/>
                <w:szCs w:val="18"/>
              </w:rPr>
              <w:t> </w:t>
            </w:r>
            <w:r w:rsidRPr="00126BEA">
              <w:rPr>
                <w:rFonts w:ascii="Adobe Ming Std L" w:eastAsia="Adobe Ming Std L" w:hAnsi="Adobe Ming Std L" w:cs="MS Gothic"/>
                <w:noProof/>
                <w:sz w:val="18"/>
                <w:szCs w:val="18"/>
              </w:rPr>
              <w:t> </w:t>
            </w:r>
            <w:r w:rsidRPr="00126BEA">
              <w:rPr>
                <w:rFonts w:ascii="Adobe Ming Std L" w:eastAsia="Adobe Ming Std L" w:hAnsi="Adobe Ming Std L" w:cs="MS Gothic"/>
                <w:noProof/>
                <w:sz w:val="18"/>
                <w:szCs w:val="18"/>
              </w:rPr>
              <w:t> </w:t>
            </w:r>
            <w:r w:rsidRPr="00126BEA">
              <w:rPr>
                <w:rFonts w:ascii="Adobe Ming Std L" w:eastAsia="Adobe Ming Std L" w:hAnsi="Adobe Ming Std L" w:cs="MS Gothic"/>
                <w:noProof/>
                <w:sz w:val="18"/>
                <w:szCs w:val="18"/>
              </w:rPr>
              <w:t> </w:t>
            </w:r>
            <w:r w:rsidRPr="00126BEA">
              <w:rPr>
                <w:rFonts w:ascii="Adobe Ming Std L" w:eastAsia="Adobe Ming Std L" w:hAnsi="Adobe Ming Std L" w:cs="Arial"/>
                <w:sz w:val="18"/>
                <w:szCs w:val="18"/>
              </w:rPr>
              <w:fldChar w:fldCharType="end"/>
            </w:r>
          </w:p>
          <w:p w14:paraId="580A371A" w14:textId="77777777" w:rsidR="00F60A36" w:rsidRPr="00126BEA" w:rsidRDefault="00F60A36" w:rsidP="00F60A36">
            <w:pPr>
              <w:rPr>
                <w:rFonts w:ascii="Adobe Ming Std L" w:eastAsia="Adobe Ming Std L" w:hAnsi="Adobe Ming Std L" w:cs="Arial"/>
                <w:bCs/>
                <w:sz w:val="18"/>
                <w:szCs w:val="18"/>
                <w:lang w:eastAsia="zh-CN"/>
              </w:rPr>
            </w:pPr>
            <w:r w:rsidRPr="00126BEA">
              <w:rPr>
                <w:rFonts w:ascii="Adobe Ming Std L" w:eastAsia="Adobe Ming Std L" w:hAnsi="Adobe Ming Std L" w:cs="Arial"/>
                <w:bCs/>
                <w:sz w:val="18"/>
                <w:szCs w:val="18"/>
              </w:rPr>
              <w:t>Name &amp; Signature of authorized signatory of Shipowner</w:t>
            </w:r>
          </w:p>
        </w:tc>
        <w:tc>
          <w:tcPr>
            <w:tcW w:w="2430" w:type="dxa"/>
            <w:tcBorders>
              <w:left w:val="single" w:sz="4" w:space="0" w:color="auto"/>
              <w:right w:val="single" w:sz="4" w:space="0" w:color="auto"/>
            </w:tcBorders>
            <w:vAlign w:val="bottom"/>
          </w:tcPr>
          <w:p w14:paraId="1AF0CC45" w14:textId="77777777" w:rsidR="00F60A36" w:rsidRPr="00126BEA" w:rsidRDefault="00F60A36" w:rsidP="00F60A36">
            <w:pPr>
              <w:rPr>
                <w:rFonts w:ascii="Adobe Ming Std L" w:eastAsia="Adobe Ming Std L" w:hAnsi="Adobe Ming Std L" w:cs="Arial"/>
                <w:bCs/>
                <w:sz w:val="18"/>
                <w:szCs w:val="18"/>
                <w:lang w:eastAsia="zh-CN"/>
              </w:rPr>
            </w:pPr>
            <w:r w:rsidRPr="00126BEA">
              <w:rPr>
                <w:rFonts w:ascii="Adobe Ming Std L" w:eastAsia="Adobe Ming Std L" w:hAnsi="Adobe Ming Std L" w:cs="Arial"/>
                <w:bCs/>
                <w:sz w:val="18"/>
                <w:szCs w:val="18"/>
              </w:rPr>
              <w:t>Date</w:t>
            </w:r>
            <w:r w:rsidR="00364317" w:rsidRPr="00126BEA">
              <w:rPr>
                <w:rFonts w:ascii="Adobe Ming Std L" w:eastAsia="Adobe Ming Std L" w:hAnsi="Adobe Ming Std L" w:cs="Arial"/>
                <w:bCs/>
                <w:sz w:val="18"/>
                <w:szCs w:val="18"/>
              </w:rPr>
              <w:t xml:space="preserve"> </w:t>
            </w:r>
            <w:r w:rsidR="00364317" w:rsidRPr="00126BEA">
              <w:rPr>
                <w:rFonts w:ascii="Adobe Ming Std L" w:eastAsia="Adobe Ming Std L" w:hAnsi="Adobe Ming Std L" w:cs="Arial"/>
                <w:sz w:val="18"/>
                <w:szCs w:val="18"/>
              </w:rPr>
              <w:fldChar w:fldCharType="begin">
                <w:ffData>
                  <w:name w:val="Text24"/>
                  <w:enabled/>
                  <w:calcOnExit w:val="0"/>
                  <w:textInput/>
                </w:ffData>
              </w:fldChar>
            </w:r>
            <w:r w:rsidR="00364317" w:rsidRPr="00126BEA">
              <w:rPr>
                <w:rFonts w:ascii="Adobe Ming Std L" w:eastAsia="Adobe Ming Std L" w:hAnsi="Adobe Ming Std L" w:cs="Arial"/>
                <w:sz w:val="18"/>
                <w:szCs w:val="18"/>
              </w:rPr>
              <w:instrText xml:space="preserve"> FORMTEXT </w:instrText>
            </w:r>
            <w:r w:rsidR="00364317" w:rsidRPr="00126BEA">
              <w:rPr>
                <w:rFonts w:ascii="Adobe Ming Std L" w:eastAsia="Adobe Ming Std L" w:hAnsi="Adobe Ming Std L" w:cs="Arial"/>
                <w:sz w:val="18"/>
                <w:szCs w:val="18"/>
              </w:rPr>
            </w:r>
            <w:r w:rsidR="00364317" w:rsidRPr="00126BEA">
              <w:rPr>
                <w:rFonts w:ascii="Adobe Ming Std L" w:eastAsia="Adobe Ming Std L" w:hAnsi="Adobe Ming Std L" w:cs="Arial"/>
                <w:sz w:val="18"/>
                <w:szCs w:val="18"/>
              </w:rPr>
              <w:fldChar w:fldCharType="separate"/>
            </w:r>
            <w:r w:rsidR="00364317" w:rsidRPr="00126BEA">
              <w:rPr>
                <w:rFonts w:ascii="Adobe Ming Std L" w:eastAsia="Adobe Ming Std L" w:hAnsi="Adobe Ming Std L" w:cs="MS Gothic"/>
                <w:noProof/>
                <w:sz w:val="18"/>
                <w:szCs w:val="18"/>
              </w:rPr>
              <w:t> </w:t>
            </w:r>
            <w:r w:rsidR="00364317" w:rsidRPr="00126BEA">
              <w:rPr>
                <w:rFonts w:ascii="Adobe Ming Std L" w:eastAsia="Adobe Ming Std L" w:hAnsi="Adobe Ming Std L" w:cs="MS Gothic"/>
                <w:noProof/>
                <w:sz w:val="18"/>
                <w:szCs w:val="18"/>
              </w:rPr>
              <w:t> </w:t>
            </w:r>
            <w:r w:rsidR="00364317" w:rsidRPr="00126BEA">
              <w:rPr>
                <w:rFonts w:ascii="Adobe Ming Std L" w:eastAsia="Adobe Ming Std L" w:hAnsi="Adobe Ming Std L" w:cs="MS Gothic"/>
                <w:noProof/>
                <w:sz w:val="18"/>
                <w:szCs w:val="18"/>
              </w:rPr>
              <w:t> </w:t>
            </w:r>
            <w:r w:rsidR="00364317" w:rsidRPr="00126BEA">
              <w:rPr>
                <w:rFonts w:ascii="Adobe Ming Std L" w:eastAsia="Adobe Ming Std L" w:hAnsi="Adobe Ming Std L" w:cs="MS Gothic"/>
                <w:noProof/>
                <w:sz w:val="18"/>
                <w:szCs w:val="18"/>
              </w:rPr>
              <w:t> </w:t>
            </w:r>
            <w:r w:rsidR="00364317" w:rsidRPr="00126BEA">
              <w:rPr>
                <w:rFonts w:ascii="Adobe Ming Std L" w:eastAsia="Adobe Ming Std L" w:hAnsi="Adobe Ming Std L" w:cs="MS Gothic"/>
                <w:noProof/>
                <w:sz w:val="18"/>
                <w:szCs w:val="18"/>
              </w:rPr>
              <w:t> </w:t>
            </w:r>
            <w:r w:rsidR="00364317" w:rsidRPr="00126BEA">
              <w:rPr>
                <w:rFonts w:ascii="Adobe Ming Std L" w:eastAsia="Adobe Ming Std L" w:hAnsi="Adobe Ming Std L" w:cs="Arial"/>
                <w:sz w:val="18"/>
                <w:szCs w:val="18"/>
              </w:rPr>
              <w:fldChar w:fldCharType="end"/>
            </w:r>
          </w:p>
        </w:tc>
        <w:tc>
          <w:tcPr>
            <w:tcW w:w="2610" w:type="dxa"/>
            <w:tcBorders>
              <w:left w:val="single" w:sz="4" w:space="0" w:color="auto"/>
            </w:tcBorders>
            <w:vAlign w:val="bottom"/>
          </w:tcPr>
          <w:p w14:paraId="22D93528" w14:textId="77777777" w:rsidR="00F60A36" w:rsidRPr="00126BEA" w:rsidRDefault="00F60A36" w:rsidP="00F60A36">
            <w:pPr>
              <w:pStyle w:val="Footer"/>
              <w:tabs>
                <w:tab w:val="clear" w:pos="4320"/>
                <w:tab w:val="clear" w:pos="8640"/>
              </w:tabs>
              <w:rPr>
                <w:rFonts w:ascii="Adobe Ming Std L" w:eastAsia="Adobe Ming Std L" w:hAnsi="Adobe Ming Std L" w:cs="Arial"/>
                <w:sz w:val="18"/>
                <w:szCs w:val="18"/>
              </w:rPr>
            </w:pPr>
            <w:r w:rsidRPr="00126BEA">
              <w:rPr>
                <w:rFonts w:ascii="Adobe Ming Std L" w:eastAsia="Adobe Ming Std L" w:hAnsi="Adobe Ming Std L" w:cs="Arial"/>
                <w:bCs/>
                <w:sz w:val="18"/>
                <w:szCs w:val="18"/>
              </w:rPr>
              <w:t>Seal or Stamp of Shipowner</w:t>
            </w:r>
          </w:p>
        </w:tc>
      </w:tr>
    </w:tbl>
    <w:p w14:paraId="68014F23" w14:textId="77777777" w:rsidR="009E75E2" w:rsidRDefault="009E75E2" w:rsidP="009E75E2">
      <w:pPr>
        <w:tabs>
          <w:tab w:val="center" w:pos="4320"/>
          <w:tab w:val="right" w:pos="8640"/>
        </w:tabs>
        <w:rPr>
          <w:rFonts w:ascii="Adobe Ming Std L" w:eastAsia="Adobe Ming Std L" w:hAnsi="Adobe Ming Std L" w:cs="Calibri"/>
          <w:sz w:val="16"/>
          <w:szCs w:val="16"/>
        </w:rPr>
      </w:pPr>
      <w:bookmarkStart w:id="7" w:name="DateIssued"/>
      <w:bookmarkEnd w:id="7"/>
    </w:p>
    <w:sectPr w:rsidR="009E75E2" w:rsidSect="00FC0E8A">
      <w:footerReference w:type="default" r:id="rId11"/>
      <w:pgSz w:w="11909" w:h="16834" w:code="9"/>
      <w:pgMar w:top="360" w:right="1109" w:bottom="720" w:left="900" w:header="288" w:footer="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5E11E" w14:textId="77777777" w:rsidR="00AA2A9C" w:rsidRDefault="00AA2A9C">
      <w:r>
        <w:separator/>
      </w:r>
    </w:p>
  </w:endnote>
  <w:endnote w:type="continuationSeparator" w:id="0">
    <w:p w14:paraId="40AA84F6" w14:textId="77777777" w:rsidR="00AA2A9C" w:rsidRDefault="00AA2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dobe Ming Std L">
    <w:altName w:val="Arial Unicode MS"/>
    <w:panose1 w:val="00000000000000000000"/>
    <w:charset w:val="80"/>
    <w:family w:val="roman"/>
    <w:notTrueType/>
    <w:pitch w:val="variable"/>
    <w:sig w:usb0="00000203" w:usb1="1A0F1900" w:usb2="00000016" w:usb3="00000000" w:csb0="00120005"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Oblique">
    <w:panose1 w:val="00000000000000000000"/>
    <w:charset w:val="00"/>
    <w:family w:val="roman"/>
    <w:notTrueType/>
    <w:pitch w:val="default"/>
    <w:sig w:usb0="00000003" w:usb1="00000000" w:usb2="00000000" w:usb3="00000000" w:csb0="00000001" w:csb1="00000000"/>
  </w:font>
  <w:font w:name="Helvetica-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ADLaM Display">
    <w:charset w:val="00"/>
    <w:family w:val="auto"/>
    <w:pitch w:val="variable"/>
    <w:sig w:usb0="8000206F" w:usb1="4200004A"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 w:name="AvantGarde-Dem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FF8BF" w14:textId="2125EE41" w:rsidR="002E77A6" w:rsidRPr="009E75E2" w:rsidRDefault="009E75E2" w:rsidP="009E75E2">
    <w:pPr>
      <w:pStyle w:val="Footer"/>
    </w:pPr>
    <w:r>
      <w:rPr>
        <w:rFonts w:ascii="Arial" w:hAnsi="Arial" w:cs="Arial"/>
        <w:sz w:val="15"/>
        <w:szCs w:val="15"/>
        <w:lang w:eastAsia="zh-CN"/>
      </w:rPr>
      <w:t>NSR/FORM/NMA-14_DMLC I/20</w:t>
    </w:r>
    <w:r>
      <w:rPr>
        <w:rFonts w:ascii="Arial" w:hAnsi="Arial" w:cs="Arial"/>
        <w:sz w:val="15"/>
        <w:szCs w:val="15"/>
        <w:lang w:eastAsia="zh-CN"/>
      </w:rPr>
      <w:t>24</w:t>
    </w:r>
    <w:r>
      <w:rPr>
        <w:rFonts w:ascii="Arial" w:hAnsi="Arial" w:cs="Arial"/>
        <w:sz w:val="15"/>
        <w:szCs w:val="15"/>
        <w:lang w:eastAsia="zh-CN"/>
      </w:rPr>
      <w:t>/REV.</w:t>
    </w:r>
    <w:r>
      <w:rPr>
        <w:rFonts w:ascii="Arial" w:hAnsi="Arial" w:cs="Arial"/>
        <w:sz w:val="15"/>
        <w:szCs w:val="15"/>
        <w:lang w:eastAsia="zh-CN"/>
      </w:rPr>
      <w:t>2</w:t>
    </w:r>
    <w:r w:rsidR="002E77A6">
      <w:rPr>
        <w:lang w:val="en-AU"/>
      </w:rPr>
      <w:tab/>
    </w:r>
    <w:r w:rsidR="002E77A6">
      <w:rPr>
        <w:lang w:val="en-AU"/>
      </w:rPr>
      <w:tab/>
    </w:r>
    <w:r>
      <w:rPr>
        <w:lang w:val="en-AU"/>
      </w:rPr>
      <w:t xml:space="preserve">     </w:t>
    </w:r>
    <w:r w:rsidR="002E77A6" w:rsidRPr="003C3B2E">
      <w:rPr>
        <w:rFonts w:ascii="Arial" w:hAnsi="Arial"/>
        <w:sz w:val="16"/>
        <w:szCs w:val="16"/>
      </w:rPr>
      <w:t xml:space="preserve">Page </w:t>
    </w:r>
    <w:r w:rsidR="002E77A6" w:rsidRPr="003C3B2E">
      <w:rPr>
        <w:rFonts w:ascii="Arial" w:hAnsi="Arial"/>
        <w:sz w:val="16"/>
        <w:szCs w:val="16"/>
      </w:rPr>
      <w:fldChar w:fldCharType="begin"/>
    </w:r>
    <w:r w:rsidR="002E77A6" w:rsidRPr="003C3B2E">
      <w:rPr>
        <w:rFonts w:ascii="Arial" w:hAnsi="Arial"/>
        <w:sz w:val="16"/>
        <w:szCs w:val="16"/>
      </w:rPr>
      <w:instrText xml:space="preserve"> PAGE </w:instrText>
    </w:r>
    <w:r w:rsidR="002E77A6" w:rsidRPr="003C3B2E">
      <w:rPr>
        <w:rFonts w:ascii="Arial" w:hAnsi="Arial"/>
        <w:sz w:val="16"/>
        <w:szCs w:val="16"/>
      </w:rPr>
      <w:fldChar w:fldCharType="separate"/>
    </w:r>
    <w:r w:rsidR="00721F3D">
      <w:rPr>
        <w:rFonts w:ascii="Arial" w:hAnsi="Arial"/>
        <w:noProof/>
        <w:sz w:val="16"/>
        <w:szCs w:val="16"/>
      </w:rPr>
      <w:t>5</w:t>
    </w:r>
    <w:r w:rsidR="002E77A6" w:rsidRPr="003C3B2E">
      <w:rPr>
        <w:rFonts w:ascii="Arial" w:hAnsi="Arial"/>
        <w:sz w:val="16"/>
        <w:szCs w:val="16"/>
      </w:rPr>
      <w:fldChar w:fldCharType="end"/>
    </w:r>
    <w:r w:rsidR="002E77A6" w:rsidRPr="003C3B2E">
      <w:rPr>
        <w:rFonts w:ascii="Arial" w:hAnsi="Arial"/>
        <w:sz w:val="16"/>
        <w:szCs w:val="16"/>
      </w:rPr>
      <w:t xml:space="preserve"> of </w:t>
    </w:r>
    <w:r w:rsidR="002E77A6" w:rsidRPr="003C3B2E">
      <w:rPr>
        <w:rFonts w:ascii="Arial" w:hAnsi="Arial"/>
        <w:sz w:val="16"/>
        <w:szCs w:val="16"/>
      </w:rPr>
      <w:fldChar w:fldCharType="begin"/>
    </w:r>
    <w:r w:rsidR="002E77A6" w:rsidRPr="003C3B2E">
      <w:rPr>
        <w:rFonts w:ascii="Arial" w:hAnsi="Arial"/>
        <w:sz w:val="16"/>
        <w:szCs w:val="16"/>
      </w:rPr>
      <w:instrText xml:space="preserve"> NUMPAGES </w:instrText>
    </w:r>
    <w:r w:rsidR="002E77A6" w:rsidRPr="003C3B2E">
      <w:rPr>
        <w:rFonts w:ascii="Arial" w:hAnsi="Arial"/>
        <w:sz w:val="16"/>
        <w:szCs w:val="16"/>
      </w:rPr>
      <w:fldChar w:fldCharType="separate"/>
    </w:r>
    <w:r w:rsidR="00721F3D">
      <w:rPr>
        <w:rFonts w:ascii="Arial" w:hAnsi="Arial"/>
        <w:noProof/>
        <w:sz w:val="16"/>
        <w:szCs w:val="16"/>
      </w:rPr>
      <w:t>5</w:t>
    </w:r>
    <w:r w:rsidR="002E77A6" w:rsidRPr="003C3B2E">
      <w:rPr>
        <w:rFonts w:ascii="Arial" w:hAnsi="Arial"/>
        <w:sz w:val="16"/>
        <w:szCs w:val="16"/>
      </w:rPr>
      <w:fldChar w:fldCharType="end"/>
    </w:r>
  </w:p>
  <w:p w14:paraId="79A678B9" w14:textId="77777777" w:rsidR="002E77A6" w:rsidRPr="003C3B2E" w:rsidRDefault="002E77A6">
    <w:pPr>
      <w:pStyle w:val="Footer"/>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6644D" w14:textId="77777777" w:rsidR="00AA2A9C" w:rsidRDefault="00AA2A9C">
      <w:r>
        <w:separator/>
      </w:r>
    </w:p>
  </w:footnote>
  <w:footnote w:type="continuationSeparator" w:id="0">
    <w:p w14:paraId="0528C0A9" w14:textId="77777777" w:rsidR="00AA2A9C" w:rsidRDefault="00AA2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0328C"/>
    <w:multiLevelType w:val="multilevel"/>
    <w:tmpl w:val="D9F8AA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F862A6E"/>
    <w:multiLevelType w:val="multilevel"/>
    <w:tmpl w:val="D9F8AA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52"/>
        </w:tabs>
        <w:ind w:left="1152" w:hanging="432"/>
      </w:pPr>
      <w:rPr>
        <w:rFonts w:hint="default"/>
        <w:b w:val="0"/>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2766C5F"/>
    <w:multiLevelType w:val="hybridMultilevel"/>
    <w:tmpl w:val="B44EB4DC"/>
    <w:lvl w:ilvl="0" w:tplc="4AC00D96">
      <w:start w:val="1"/>
      <w:numFmt w:val="lowerLetter"/>
      <w:lvlText w:val="(%1)"/>
      <w:lvlJc w:val="left"/>
      <w:pPr>
        <w:tabs>
          <w:tab w:val="num" w:pos="360"/>
        </w:tabs>
        <w:ind w:left="360" w:hanging="360"/>
      </w:pPr>
      <w:rPr>
        <w:rFonts w:hint="default"/>
        <w:b w:val="0"/>
      </w:rPr>
    </w:lvl>
    <w:lvl w:ilvl="1" w:tplc="1DD86302">
      <w:start w:val="1"/>
      <w:numFmt w:val="decimal"/>
      <w:lvlText w:val="%2."/>
      <w:lvlJc w:val="left"/>
      <w:pPr>
        <w:tabs>
          <w:tab w:val="num" w:pos="1440"/>
        </w:tabs>
        <w:ind w:left="1440" w:hanging="360"/>
      </w:pPr>
      <w:rPr>
        <w:rFonts w:hint="default"/>
        <w:b/>
      </w:rPr>
    </w:lvl>
    <w:lvl w:ilvl="2" w:tplc="A07ADF62">
      <w:start w:val="1"/>
      <w:numFmt w:val="decimal"/>
      <w:lvlText w:val="(%3)"/>
      <w:lvlJc w:val="left"/>
      <w:pPr>
        <w:tabs>
          <w:tab w:val="num" w:pos="2340"/>
        </w:tabs>
        <w:ind w:left="2340" w:hanging="360"/>
      </w:pPr>
      <w:rPr>
        <w:rFonts w:hint="default"/>
        <w:b w:val="0"/>
      </w:r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3" w15:restartNumberingAfterBreak="0">
    <w:nsid w:val="156D3481"/>
    <w:multiLevelType w:val="multilevel"/>
    <w:tmpl w:val="D9CE31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0C56130"/>
    <w:multiLevelType w:val="hybridMultilevel"/>
    <w:tmpl w:val="405C6462"/>
    <w:lvl w:ilvl="0" w:tplc="2C3EAF12">
      <w:start w:val="1"/>
      <w:numFmt w:val="decimal"/>
      <w:lvlText w:val="(%1)"/>
      <w:lvlJc w:val="left"/>
      <w:pPr>
        <w:tabs>
          <w:tab w:val="num" w:pos="360"/>
        </w:tabs>
        <w:ind w:left="360" w:hanging="360"/>
      </w:pPr>
      <w:rPr>
        <w:rFonts w:hint="default"/>
        <w:b w:val="0"/>
        <w:sz w:val="18"/>
        <w:szCs w:val="18"/>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5" w15:restartNumberingAfterBreak="0">
    <w:nsid w:val="3A8E14ED"/>
    <w:multiLevelType w:val="multilevel"/>
    <w:tmpl w:val="5BEE32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52"/>
        </w:tabs>
        <w:ind w:left="1152" w:hanging="432"/>
      </w:pPr>
      <w:rPr>
        <w:rFonts w:hint="default"/>
        <w:b w:val="0"/>
        <w:color w:val="auto"/>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F9E61C1"/>
    <w:multiLevelType w:val="hybridMultilevel"/>
    <w:tmpl w:val="E4CAA57A"/>
    <w:lvl w:ilvl="0" w:tplc="48090001">
      <w:start w:val="1"/>
      <w:numFmt w:val="bullet"/>
      <w:lvlText w:val=""/>
      <w:lvlJc w:val="left"/>
      <w:pPr>
        <w:tabs>
          <w:tab w:val="num" w:pos="360"/>
        </w:tabs>
        <w:ind w:left="360" w:hanging="360"/>
      </w:pPr>
      <w:rPr>
        <w:rFonts w:ascii="Symbol" w:hAnsi="Symbol" w:hint="default"/>
        <w:b w:val="0"/>
        <w:sz w:val="18"/>
        <w:szCs w:val="18"/>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7" w15:restartNumberingAfterBreak="0">
    <w:nsid w:val="50841A2A"/>
    <w:multiLevelType w:val="hybridMultilevel"/>
    <w:tmpl w:val="D61EB9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B0E655F"/>
    <w:multiLevelType w:val="hybridMultilevel"/>
    <w:tmpl w:val="6AB4FC4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741651D2"/>
    <w:multiLevelType w:val="hybridMultilevel"/>
    <w:tmpl w:val="2B28062E"/>
    <w:lvl w:ilvl="0" w:tplc="6EAE6B22">
      <w:start w:val="1"/>
      <w:numFmt w:val="decimal"/>
      <w:lvlText w:val="%1."/>
      <w:lvlJc w:val="left"/>
      <w:pPr>
        <w:tabs>
          <w:tab w:val="num" w:pos="360"/>
        </w:tabs>
        <w:ind w:left="360" w:hanging="360"/>
      </w:pPr>
      <w:rPr>
        <w:sz w:val="18"/>
        <w:szCs w:val="18"/>
      </w:r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num w:numId="1" w16cid:durableId="867832519">
    <w:abstractNumId w:val="7"/>
  </w:num>
  <w:num w:numId="2" w16cid:durableId="1662537213">
    <w:abstractNumId w:val="5"/>
  </w:num>
  <w:num w:numId="3" w16cid:durableId="1638216855">
    <w:abstractNumId w:val="3"/>
  </w:num>
  <w:num w:numId="4" w16cid:durableId="968166389">
    <w:abstractNumId w:val="9"/>
  </w:num>
  <w:num w:numId="5" w16cid:durableId="14579416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2636969">
    <w:abstractNumId w:val="2"/>
  </w:num>
  <w:num w:numId="7" w16cid:durableId="1532765730">
    <w:abstractNumId w:val="6"/>
  </w:num>
  <w:num w:numId="8" w16cid:durableId="1888489275">
    <w:abstractNumId w:val="0"/>
  </w:num>
  <w:num w:numId="9" w16cid:durableId="1634211385">
    <w:abstractNumId w:val="4"/>
  </w:num>
  <w:num w:numId="10" w16cid:durableId="193080927">
    <w:abstractNumId w:val="1"/>
  </w:num>
  <w:num w:numId="11" w16cid:durableId="6288964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i7UuEcxyh3Ldu5O0tf0YXk+DYp2ZZiXmD+th28b2wU8rQYv8bRNoBWpJn/QWJ5HnArEDNX7bKn2zj9ZgBbu4g==" w:salt="PGgbh8MiL+84bSayTG4Aig=="/>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A84"/>
    <w:rsid w:val="00017C0A"/>
    <w:rsid w:val="00030801"/>
    <w:rsid w:val="0006605B"/>
    <w:rsid w:val="0007393F"/>
    <w:rsid w:val="000A3877"/>
    <w:rsid w:val="000D4117"/>
    <w:rsid w:val="000F4563"/>
    <w:rsid w:val="001166C6"/>
    <w:rsid w:val="00123846"/>
    <w:rsid w:val="00126BEA"/>
    <w:rsid w:val="00145682"/>
    <w:rsid w:val="0015427C"/>
    <w:rsid w:val="001628C1"/>
    <w:rsid w:val="00165876"/>
    <w:rsid w:val="0017320C"/>
    <w:rsid w:val="001B4376"/>
    <w:rsid w:val="0024495A"/>
    <w:rsid w:val="00266BCC"/>
    <w:rsid w:val="002C73C9"/>
    <w:rsid w:val="002D054E"/>
    <w:rsid w:val="002E77A6"/>
    <w:rsid w:val="002F49E4"/>
    <w:rsid w:val="00311CB8"/>
    <w:rsid w:val="00333A87"/>
    <w:rsid w:val="003365E8"/>
    <w:rsid w:val="00364317"/>
    <w:rsid w:val="003A4427"/>
    <w:rsid w:val="003A62F3"/>
    <w:rsid w:val="003C3B2E"/>
    <w:rsid w:val="003C60A8"/>
    <w:rsid w:val="003D3ECE"/>
    <w:rsid w:val="00447908"/>
    <w:rsid w:val="00481E5E"/>
    <w:rsid w:val="00486D49"/>
    <w:rsid w:val="004B6D71"/>
    <w:rsid w:val="004C3D74"/>
    <w:rsid w:val="004E21AC"/>
    <w:rsid w:val="004E51AA"/>
    <w:rsid w:val="00514B71"/>
    <w:rsid w:val="00520597"/>
    <w:rsid w:val="00525CEA"/>
    <w:rsid w:val="00560FCE"/>
    <w:rsid w:val="00586137"/>
    <w:rsid w:val="005B50B8"/>
    <w:rsid w:val="005C4894"/>
    <w:rsid w:val="005D36B6"/>
    <w:rsid w:val="005D5615"/>
    <w:rsid w:val="0060560D"/>
    <w:rsid w:val="00674363"/>
    <w:rsid w:val="00684D30"/>
    <w:rsid w:val="006A54F3"/>
    <w:rsid w:val="006B38F5"/>
    <w:rsid w:val="006B7A0E"/>
    <w:rsid w:val="00704623"/>
    <w:rsid w:val="00721F3D"/>
    <w:rsid w:val="00785A6E"/>
    <w:rsid w:val="007927DC"/>
    <w:rsid w:val="007A3354"/>
    <w:rsid w:val="007B6252"/>
    <w:rsid w:val="007C69A4"/>
    <w:rsid w:val="00802BB3"/>
    <w:rsid w:val="00836A77"/>
    <w:rsid w:val="00874C3C"/>
    <w:rsid w:val="008A6EC3"/>
    <w:rsid w:val="008B4C3B"/>
    <w:rsid w:val="008C417E"/>
    <w:rsid w:val="008D259E"/>
    <w:rsid w:val="0090596C"/>
    <w:rsid w:val="00910951"/>
    <w:rsid w:val="00967D00"/>
    <w:rsid w:val="00970250"/>
    <w:rsid w:val="009A7519"/>
    <w:rsid w:val="009D4CEB"/>
    <w:rsid w:val="009E75E2"/>
    <w:rsid w:val="00A14BD5"/>
    <w:rsid w:val="00A44EB9"/>
    <w:rsid w:val="00A55E34"/>
    <w:rsid w:val="00A648CF"/>
    <w:rsid w:val="00AA2A9C"/>
    <w:rsid w:val="00AC79CF"/>
    <w:rsid w:val="00AD26C3"/>
    <w:rsid w:val="00AE0A49"/>
    <w:rsid w:val="00B10E1F"/>
    <w:rsid w:val="00B13BA1"/>
    <w:rsid w:val="00B64BF4"/>
    <w:rsid w:val="00B93D01"/>
    <w:rsid w:val="00BD014D"/>
    <w:rsid w:val="00BD5F1F"/>
    <w:rsid w:val="00BF26A0"/>
    <w:rsid w:val="00C33947"/>
    <w:rsid w:val="00C41BDC"/>
    <w:rsid w:val="00C44A7E"/>
    <w:rsid w:val="00C51974"/>
    <w:rsid w:val="00C6513C"/>
    <w:rsid w:val="00C76D6D"/>
    <w:rsid w:val="00C9441D"/>
    <w:rsid w:val="00C9538A"/>
    <w:rsid w:val="00CF6FA2"/>
    <w:rsid w:val="00D016F8"/>
    <w:rsid w:val="00D04F99"/>
    <w:rsid w:val="00D05F89"/>
    <w:rsid w:val="00D06492"/>
    <w:rsid w:val="00D1373D"/>
    <w:rsid w:val="00D154E5"/>
    <w:rsid w:val="00D336C2"/>
    <w:rsid w:val="00D64AC2"/>
    <w:rsid w:val="00D65441"/>
    <w:rsid w:val="00E04377"/>
    <w:rsid w:val="00E44A84"/>
    <w:rsid w:val="00E64D62"/>
    <w:rsid w:val="00EB5BD2"/>
    <w:rsid w:val="00EC73A7"/>
    <w:rsid w:val="00EE6DAF"/>
    <w:rsid w:val="00F032F5"/>
    <w:rsid w:val="00F376C6"/>
    <w:rsid w:val="00F60A36"/>
    <w:rsid w:val="00F7473F"/>
    <w:rsid w:val="00F9711D"/>
    <w:rsid w:val="00FA3FAD"/>
    <w:rsid w:val="00FA5BB3"/>
    <w:rsid w:val="00FB0E17"/>
    <w:rsid w:val="00FB640A"/>
    <w:rsid w:val="00FC0E8A"/>
    <w:rsid w:val="00FD2CE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20D29C5C"/>
  <w15:chartTrackingRefBased/>
  <w15:docId w15:val="{C8997F15-CCAD-4DBA-A334-24323E6C5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4C3C"/>
    <w:rPr>
      <w:sz w:val="24"/>
      <w:szCs w:val="24"/>
      <w:lang w:val="en-US" w:eastAsia="en-US"/>
    </w:rPr>
  </w:style>
  <w:style w:type="paragraph" w:styleId="Heading1">
    <w:name w:val="heading 1"/>
    <w:basedOn w:val="Normal"/>
    <w:next w:val="Normal"/>
    <w:qFormat/>
    <w:rsid w:val="0012384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74363"/>
    <w:pPr>
      <w:keepNext/>
      <w:framePr w:hSpace="180" w:wrap="notBeside" w:hAnchor="margin" w:y="-2156"/>
      <w:jc w:val="center"/>
      <w:outlineLvl w:val="1"/>
    </w:pPr>
    <w:rPr>
      <w:rFonts w:ascii="Arial" w:hAnsi="Arial" w:cs="Arial"/>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4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44A84"/>
    <w:rPr>
      <w:color w:val="0000FF"/>
      <w:u w:val="single"/>
    </w:rPr>
  </w:style>
  <w:style w:type="paragraph" w:styleId="Header">
    <w:name w:val="header"/>
    <w:basedOn w:val="Normal"/>
    <w:rsid w:val="00E44A84"/>
    <w:pPr>
      <w:tabs>
        <w:tab w:val="center" w:pos="4320"/>
        <w:tab w:val="right" w:pos="8640"/>
      </w:tabs>
    </w:pPr>
  </w:style>
  <w:style w:type="paragraph" w:styleId="Footer">
    <w:name w:val="footer"/>
    <w:basedOn w:val="Normal"/>
    <w:link w:val="FooterChar"/>
    <w:uiPriority w:val="99"/>
    <w:rsid w:val="00E44A84"/>
    <w:pPr>
      <w:tabs>
        <w:tab w:val="center" w:pos="4320"/>
        <w:tab w:val="right" w:pos="8640"/>
      </w:tabs>
    </w:pPr>
  </w:style>
  <w:style w:type="character" w:styleId="PageNumber">
    <w:name w:val="page number"/>
    <w:basedOn w:val="DefaultParagraphFont"/>
    <w:rsid w:val="00E44A84"/>
  </w:style>
  <w:style w:type="paragraph" w:styleId="NormalWeb">
    <w:name w:val="Normal (Web)"/>
    <w:basedOn w:val="Normal"/>
    <w:rsid w:val="00E44A84"/>
    <w:pPr>
      <w:spacing w:before="100" w:beforeAutospacing="1" w:after="100" w:afterAutospacing="1"/>
    </w:pPr>
  </w:style>
  <w:style w:type="character" w:customStyle="1" w:styleId="Heading2Char">
    <w:name w:val="Heading 2 Char"/>
    <w:link w:val="Heading2"/>
    <w:rsid w:val="00674363"/>
    <w:rPr>
      <w:rFonts w:ascii="Arial" w:hAnsi="Arial" w:cs="Arial"/>
      <w:b/>
      <w:sz w:val="32"/>
    </w:rPr>
  </w:style>
  <w:style w:type="paragraph" w:customStyle="1" w:styleId="Default">
    <w:name w:val="Default"/>
    <w:rsid w:val="00364317"/>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rsid w:val="00D336C2"/>
    <w:rPr>
      <w:rFonts w:ascii="Tahoma" w:hAnsi="Tahoma" w:cs="Tahoma"/>
      <w:sz w:val="16"/>
      <w:szCs w:val="16"/>
    </w:rPr>
  </w:style>
  <w:style w:type="character" w:customStyle="1" w:styleId="BalloonTextChar">
    <w:name w:val="Balloon Text Char"/>
    <w:link w:val="BalloonText"/>
    <w:rsid w:val="00D336C2"/>
    <w:rPr>
      <w:rFonts w:ascii="Tahoma" w:hAnsi="Tahoma" w:cs="Tahoma"/>
      <w:sz w:val="16"/>
      <w:szCs w:val="16"/>
      <w:lang w:val="en-US" w:eastAsia="en-US"/>
    </w:rPr>
  </w:style>
  <w:style w:type="character" w:customStyle="1" w:styleId="FooterChar">
    <w:name w:val="Footer Char"/>
    <w:link w:val="Footer"/>
    <w:uiPriority w:val="99"/>
    <w:rsid w:val="00A648CF"/>
    <w:rPr>
      <w:sz w:val="24"/>
      <w:szCs w:val="24"/>
    </w:rPr>
  </w:style>
  <w:style w:type="paragraph" w:styleId="ListParagraph">
    <w:name w:val="List Paragraph"/>
    <w:basedOn w:val="Normal"/>
    <w:uiPriority w:val="34"/>
    <w:qFormat/>
    <w:rsid w:val="006A54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58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09CA957C533D4681F820D16FF8069F" ma:contentTypeVersion="9" ma:contentTypeDescription="Create a new document." ma:contentTypeScope="" ma:versionID="aafeeec1379c83befb56badc23480ef6">
  <xsd:schema xmlns:xsd="http://www.w3.org/2001/XMLSchema" xmlns:xs="http://www.w3.org/2001/XMLSchema" xmlns:p="http://schemas.microsoft.com/office/2006/metadata/properties" xmlns:ns2="0fde6113-e8aa-45e5-af93-b5ef9e4f4404" targetNamespace="http://schemas.microsoft.com/office/2006/metadata/properties" ma:root="true" ma:fieldsID="7401d8a66861f216deb96116b563e922" ns2:_="">
    <xsd:import namespace="0fde6113-e8aa-45e5-af93-b5ef9e4f44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e6113-e8aa-45e5-af93-b5ef9e4f4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3B5DAB-4C5E-4291-AB14-B6DF643FA6E2}">
  <ds:schemaRefs>
    <ds:schemaRef ds:uri="http://schemas.microsoft.com/sharepoint/v3/contenttype/forms"/>
  </ds:schemaRefs>
</ds:datastoreItem>
</file>

<file path=customXml/itemProps2.xml><?xml version="1.0" encoding="utf-8"?>
<ds:datastoreItem xmlns:ds="http://schemas.openxmlformats.org/officeDocument/2006/customXml" ds:itemID="{AFD235B2-9330-42E5-A463-B48E1CEF4F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4E7E93-DA10-42D3-996E-2CDD65F86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e6113-e8aa-45e5-af93-b5ef9e4f4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2720</Words>
  <Characters>15508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TO WHOM IT MAY CONCERN</vt:lpstr>
    </vt:vector>
  </TitlesOfParts>
  <Company>MaritimeChain.com Pte Ltd</Company>
  <LinksUpToDate>false</LinksUpToDate>
  <CharactersWithSpaces>18192</CharactersWithSpaces>
  <SharedDoc>false</SharedDoc>
  <HLinks>
    <vt:vector size="12" baseType="variant">
      <vt:variant>
        <vt:i4>7405640</vt:i4>
      </vt:variant>
      <vt:variant>
        <vt:i4>37</vt:i4>
      </vt:variant>
      <vt:variant>
        <vt:i4>0</vt:i4>
      </vt:variant>
      <vt:variant>
        <vt:i4>5</vt:i4>
      </vt:variant>
      <vt:variant>
        <vt:lpwstr>mailto:flag@naurumaritime.com</vt:lpwstr>
      </vt:variant>
      <vt:variant>
        <vt:lpwstr/>
      </vt:variant>
      <vt:variant>
        <vt:i4>5177348</vt:i4>
      </vt:variant>
      <vt:variant>
        <vt:i4>34</vt:i4>
      </vt:variant>
      <vt:variant>
        <vt:i4>0</vt:i4>
      </vt:variant>
      <vt:variant>
        <vt:i4>5</vt:i4>
      </vt:variant>
      <vt:variant>
        <vt:lpwstr>http://www.naurumaritime.com/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subject/>
  <dc:creator>Administrator</dc:creator>
  <cp:keywords/>
  <cp:lastModifiedBy>David Chong</cp:lastModifiedBy>
  <cp:revision>2</cp:revision>
  <cp:lastPrinted>2018-07-24T02:58:00Z</cp:lastPrinted>
  <dcterms:created xsi:type="dcterms:W3CDTF">2024-09-25T02:51:00Z</dcterms:created>
  <dcterms:modified xsi:type="dcterms:W3CDTF">2024-09-25T02:51:00Z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0x010100D209CA957C533D4681F820D16FF8069F</vt:lpwstr>
  </property>
</Properties>
</file>